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B5CD8" w:rsidRPr="007006B2" w:rsidRDefault="00AB5CD8" w:rsidP="00AB5CD8">
      <w:pPr>
        <w:jc w:val="center"/>
        <w:rPr>
          <w:b/>
          <w:smallCaps/>
          <w:color w:val="0070C0"/>
          <w:spacing w:val="40"/>
          <w:sz w:val="56"/>
          <w:szCs w:val="56"/>
        </w:rPr>
      </w:pPr>
      <w:r>
        <w:rPr>
          <w:b/>
          <w:smallCaps/>
          <w:color w:val="0070C0"/>
          <w:spacing w:val="40"/>
          <w:sz w:val="56"/>
          <w:szCs w:val="56"/>
        </w:rPr>
        <w:t>School Counselor</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w:t>
      </w:r>
      <w:proofErr w:type="gramStart"/>
      <w:r w:rsidR="00AF7467">
        <w:t>_</w:t>
      </w:r>
      <w:r w:rsidRPr="007006B2">
        <w:t xml:space="preserve">  Advanced</w:t>
      </w:r>
      <w:proofErr w:type="gramEnd"/>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473609"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w:t>
      </w:r>
      <w:proofErr w:type="gramStart"/>
      <w:r>
        <w:t>offered?:</w:t>
      </w:r>
      <w:proofErr w:type="gramEnd"/>
      <w:r>
        <w:t xml:space="preserve">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473609"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 xml:space="preserve">Assessment 2 </w:t>
      </w:r>
      <w:r w:rsidR="00CE0EDB">
        <w:rPr>
          <w:b/>
          <w:sz w:val="22"/>
          <w:szCs w:val="22"/>
        </w:rPr>
        <w:t>C</w:t>
      </w:r>
      <w:r w:rsidR="00CE0EDB" w:rsidRPr="00CE0EDB">
        <w:rPr>
          <w:b/>
          <w:sz w:val="22"/>
          <w:szCs w:val="22"/>
        </w:rPr>
        <w:t xml:space="preserve">andidate </w:t>
      </w:r>
      <w:r w:rsidR="00CE0EDB">
        <w:rPr>
          <w:b/>
          <w:sz w:val="22"/>
          <w:szCs w:val="22"/>
        </w:rPr>
        <w:t>A</w:t>
      </w:r>
      <w:r w:rsidR="00CE0EDB" w:rsidRPr="00CE0EDB">
        <w:rPr>
          <w:b/>
          <w:sz w:val="22"/>
          <w:szCs w:val="22"/>
        </w:rPr>
        <w:t xml:space="preserve">bility to </w:t>
      </w:r>
      <w:r w:rsidR="00CE0EDB">
        <w:rPr>
          <w:b/>
          <w:sz w:val="22"/>
          <w:szCs w:val="22"/>
        </w:rPr>
        <w:t>P</w:t>
      </w:r>
      <w:r w:rsidR="00CE0EDB" w:rsidRPr="00CE0EDB">
        <w:rPr>
          <w:b/>
          <w:sz w:val="22"/>
          <w:szCs w:val="22"/>
        </w:rPr>
        <w:t xml:space="preserve">lan to </w:t>
      </w:r>
      <w:r w:rsidR="00CE0EDB">
        <w:rPr>
          <w:b/>
          <w:sz w:val="22"/>
          <w:szCs w:val="22"/>
        </w:rPr>
        <w:t>M</w:t>
      </w:r>
      <w:r w:rsidR="00CE0EDB" w:rsidRPr="00CE0EDB">
        <w:rPr>
          <w:b/>
          <w:sz w:val="22"/>
          <w:szCs w:val="22"/>
        </w:rPr>
        <w:t xml:space="preserve">eet the </w:t>
      </w:r>
      <w:r w:rsidR="00CE0EDB">
        <w:rPr>
          <w:b/>
          <w:sz w:val="22"/>
          <w:szCs w:val="22"/>
        </w:rPr>
        <w:t>N</w:t>
      </w:r>
      <w:r w:rsidR="00CE0EDB" w:rsidRPr="00CE0EDB">
        <w:rPr>
          <w:b/>
          <w:sz w:val="22"/>
          <w:szCs w:val="22"/>
        </w:rPr>
        <w:t xml:space="preserve">eeds of the </w:t>
      </w:r>
      <w:r w:rsidR="00CE0EDB">
        <w:rPr>
          <w:b/>
          <w:sz w:val="22"/>
          <w:szCs w:val="22"/>
        </w:rPr>
        <w:t>S</w:t>
      </w:r>
      <w:r w:rsidR="00CE0EDB" w:rsidRPr="00CE0EDB">
        <w:rPr>
          <w:b/>
          <w:sz w:val="22"/>
          <w:szCs w:val="22"/>
        </w:rPr>
        <w:t xml:space="preserve">chool </w:t>
      </w:r>
      <w:r w:rsidR="00CE0EDB">
        <w:rPr>
          <w:b/>
          <w:sz w:val="22"/>
          <w:szCs w:val="22"/>
        </w:rPr>
        <w:t>C</w:t>
      </w:r>
      <w:r w:rsidR="00CE0EDB" w:rsidRPr="00CE0EDB">
        <w:rPr>
          <w:b/>
          <w:sz w:val="22"/>
          <w:szCs w:val="22"/>
        </w:rPr>
        <w:t xml:space="preserve">ounselor </w:t>
      </w:r>
      <w:r w:rsidR="00CE0EDB">
        <w:rPr>
          <w:b/>
          <w:sz w:val="22"/>
          <w:szCs w:val="22"/>
        </w:rPr>
        <w:t>P</w:t>
      </w:r>
      <w:r w:rsidR="00CE0EDB" w:rsidRPr="00CE0EDB">
        <w:rPr>
          <w:b/>
          <w:sz w:val="22"/>
          <w:szCs w:val="22"/>
        </w:rPr>
        <w:t>rogram</w:t>
      </w:r>
      <w:r w:rsidR="00CE0EDB" w:rsidRPr="00CE0EDB" w:rsidDel="00CE0EDB">
        <w:rPr>
          <w:b/>
          <w:sz w:val="22"/>
          <w:szCs w:val="22"/>
        </w:rPr>
        <w:t xml:space="preserve"> </w:t>
      </w:r>
      <w:r w:rsidRPr="00EB051B">
        <w:rPr>
          <w:b/>
          <w:sz w:val="22"/>
          <w:szCs w:val="22"/>
        </w:rPr>
        <w:t>(Required)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w:t>
      </w:r>
      <w:proofErr w:type="gramStart"/>
      <w:r w:rsidRPr="00EA6B59">
        <w:rPr>
          <w:color w:val="FF0000"/>
          <w:sz w:val="22"/>
          <w:szCs w:val="22"/>
        </w:rPr>
        <w:t>content based</w:t>
      </w:r>
      <w:proofErr w:type="gramEnd"/>
      <w:r w:rsidRPr="00EA6B59">
        <w:rPr>
          <w:color w:val="FF0000"/>
          <w:sz w:val="22"/>
          <w:szCs w:val="22"/>
        </w:rPr>
        <w:t xml:space="preserve">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D153BD">
            <w:pPr>
              <w:jc w:val="center"/>
              <w:rPr>
                <w:b/>
                <w:sz w:val="22"/>
                <w:szCs w:val="22"/>
              </w:rPr>
            </w:pPr>
            <w:r>
              <w:rPr>
                <w:b/>
                <w:sz w:val="22"/>
                <w:szCs w:val="22"/>
              </w:rPr>
              <w:t xml:space="preserve">The </w:t>
            </w:r>
          </w:p>
          <w:p w:rsidR="0016265E" w:rsidRDefault="0016265E">
            <w:pPr>
              <w:jc w:val="center"/>
              <w:rPr>
                <w:b/>
                <w:sz w:val="22"/>
                <w:szCs w:val="22"/>
              </w:rPr>
            </w:pPr>
          </w:p>
          <w:p w:rsidR="00AB5CD8" w:rsidRDefault="00AB5CD8">
            <w:pPr>
              <w:jc w:val="center"/>
              <w:rPr>
                <w:b/>
                <w:sz w:val="22"/>
                <w:szCs w:val="22"/>
              </w:rPr>
            </w:pPr>
            <w:r w:rsidRPr="00043A43">
              <w:rPr>
                <w:b/>
                <w:sz w:val="22"/>
                <w:szCs w:val="22"/>
              </w:rPr>
              <w:t>SCHOOL COUNSELOR</w:t>
            </w:r>
          </w:p>
          <w:p w:rsidR="0016265E" w:rsidRPr="000427DB" w:rsidRDefault="0016265E" w:rsidP="00B46178">
            <w:pPr>
              <w:jc w:val="center"/>
              <w:rPr>
                <w:b/>
                <w:sz w:val="22"/>
                <w:szCs w:val="22"/>
              </w:rPr>
            </w:pP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demonstrates knowledge of the philosophical, historical, and social foundations of contemporary education and counseling practice; and preparation standards, professional credentialing practices, legal and ethical behaviors.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possesses the knowledge and skills to plan, organize, implement, and evaluate a comprehensive, developmental, results-based school counseling program.</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 xml:space="preserve">The professional school counselor understands and demonstrates appropriate counseling skills to address the needs of individuals </w:t>
            </w:r>
            <w:r w:rsidRPr="00043A43">
              <w:rPr>
                <w:b/>
                <w:sz w:val="20"/>
                <w:szCs w:val="20"/>
              </w:rPr>
              <w:lastRenderedPageBreak/>
              <w:t>throughout the stages of human development, possesses knowledge of related human behavior at all developmental levels and in multicultural contexts, and the impact of the stages and behaviors on learning and family dynamics.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understands the major theories of individual and group counseling and demonstrates appropriate skills, techniques, and the use of technology in implementing individual and group counseling and classroom lesson design to promote academic, career, and personal/social development of learners.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understands and demonstrates legal and ethical use of assessment, evaluation, and research in multicultural contexts.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has knowledge of career development and applies a multi-tier approach for counseling all learners through their developmental stages.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 xml:space="preserve">The professional school counselor understands the significance and demonstrates the skills of teaming and </w:t>
            </w:r>
            <w:r w:rsidRPr="00043A43">
              <w:rPr>
                <w:b/>
                <w:sz w:val="20"/>
                <w:szCs w:val="20"/>
              </w:rPr>
              <w:lastRenderedPageBreak/>
              <w:t>consultation, collaboration, and coordination in developing programs to facilitate the positive interaction between learners and their environment.</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r w:rsidR="00AB5CD8" w:rsidRPr="000427DB" w:rsidTr="00D97448">
        <w:tc>
          <w:tcPr>
            <w:tcW w:w="3510" w:type="dxa"/>
          </w:tcPr>
          <w:p w:rsidR="00AB5CD8" w:rsidRPr="00043A43" w:rsidRDefault="00AB5CD8" w:rsidP="00AB5CD8">
            <w:pPr>
              <w:pStyle w:val="ListParagraph"/>
              <w:numPr>
                <w:ilvl w:val="0"/>
                <w:numId w:val="30"/>
              </w:numPr>
              <w:tabs>
                <w:tab w:val="left" w:pos="356"/>
              </w:tabs>
              <w:ind w:left="0" w:firstLine="0"/>
              <w:rPr>
                <w:b/>
                <w:sz w:val="20"/>
                <w:szCs w:val="20"/>
              </w:rPr>
            </w:pPr>
            <w:r w:rsidRPr="00043A43">
              <w:rPr>
                <w:b/>
                <w:sz w:val="20"/>
                <w:szCs w:val="20"/>
              </w:rPr>
              <w:t>The professional school counselor understands social and cultural diversity across developmental stages and is able to identify appropriate counseling practices.</w:t>
            </w:r>
          </w:p>
        </w:tc>
        <w:tc>
          <w:tcPr>
            <w:tcW w:w="1620" w:type="dxa"/>
          </w:tcPr>
          <w:p w:rsidR="00AB5CD8" w:rsidRDefault="00AB5CD8" w:rsidP="00AB5CD8"/>
        </w:tc>
        <w:tc>
          <w:tcPr>
            <w:tcW w:w="1350" w:type="dxa"/>
          </w:tcPr>
          <w:p w:rsidR="00AB5CD8" w:rsidRDefault="00AB5CD8" w:rsidP="00AB5CD8"/>
        </w:tc>
        <w:tc>
          <w:tcPr>
            <w:tcW w:w="1350" w:type="dxa"/>
          </w:tcPr>
          <w:p w:rsidR="00AB5CD8" w:rsidRDefault="00AB5CD8" w:rsidP="00AB5CD8"/>
        </w:tc>
        <w:tc>
          <w:tcPr>
            <w:tcW w:w="1440" w:type="dxa"/>
          </w:tcPr>
          <w:p w:rsidR="00AB5CD8" w:rsidRDefault="00AB5CD8" w:rsidP="00AB5CD8"/>
        </w:tc>
        <w:tc>
          <w:tcPr>
            <w:tcW w:w="1350" w:type="dxa"/>
          </w:tcPr>
          <w:p w:rsidR="00AB5CD8" w:rsidRDefault="00AB5CD8" w:rsidP="00AB5CD8"/>
        </w:tc>
        <w:tc>
          <w:tcPr>
            <w:tcW w:w="1260" w:type="dxa"/>
          </w:tcPr>
          <w:p w:rsidR="00AB5CD8" w:rsidRDefault="00AB5CD8" w:rsidP="00AB5CD8"/>
        </w:tc>
        <w:tc>
          <w:tcPr>
            <w:tcW w:w="1350" w:type="dxa"/>
          </w:tcPr>
          <w:p w:rsidR="00AB5CD8" w:rsidRDefault="00AB5CD8" w:rsidP="00AB5CD8"/>
        </w:tc>
        <w:tc>
          <w:tcPr>
            <w:tcW w:w="1350" w:type="dxa"/>
          </w:tcPr>
          <w:p w:rsidR="00AB5CD8" w:rsidRDefault="00AB5CD8" w:rsidP="00AB5CD8"/>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473609"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473609"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CE0EDB" w:rsidP="00682854">
            <w:pPr>
              <w:pStyle w:val="ListParagraph"/>
              <w:numPr>
                <w:ilvl w:val="0"/>
                <w:numId w:val="16"/>
              </w:numPr>
              <w:rPr>
                <w:sz w:val="22"/>
                <w:szCs w:val="22"/>
              </w:rPr>
            </w:pPr>
            <w:r w:rsidRPr="00CE0EDB">
              <w:rPr>
                <w:b/>
                <w:bCs/>
                <w:sz w:val="22"/>
                <w:szCs w:val="22"/>
              </w:rPr>
              <w:t>Assessment that demonstrates candidates can effectively plan to meet the needs of the school counselor program.</w:t>
            </w:r>
            <w:r w:rsidR="00A67DAF" w:rsidRPr="007B65E8">
              <w:rPr>
                <w:b/>
                <w:bCs/>
                <w:sz w:val="22"/>
                <w:szCs w:val="22"/>
              </w:rPr>
              <w:t xml:space="preserve">   </w:t>
            </w:r>
          </w:p>
          <w:p w:rsidR="00682854" w:rsidRDefault="00CE0EDB" w:rsidP="00682854">
            <w:pPr>
              <w:pStyle w:val="ListParagraph"/>
              <w:numPr>
                <w:ilvl w:val="0"/>
                <w:numId w:val="16"/>
              </w:numPr>
              <w:rPr>
                <w:sz w:val="22"/>
                <w:szCs w:val="22"/>
              </w:rPr>
            </w:pPr>
            <w:r w:rsidRPr="00CE0EDB">
              <w:rPr>
                <w:sz w:val="22"/>
                <w:szCs w:val="22"/>
              </w:rPr>
              <w:t>Examples of assessments include the evaluation of candidates’ abilities to develop comprehensive program planning, curriculum development projects, curriculum integration and collaboration, and program evaluation.</w:t>
            </w:r>
            <w:r w:rsidR="00A67DAF" w:rsidRPr="007B65E8">
              <w:rPr>
                <w:sz w:val="22"/>
                <w:szCs w:val="22"/>
              </w:rPr>
              <w:t xml:space="preserve">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73609"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CE0EDB" w:rsidP="00682854">
            <w:pPr>
              <w:pStyle w:val="ListParagraph"/>
              <w:numPr>
                <w:ilvl w:val="0"/>
                <w:numId w:val="18"/>
              </w:numPr>
              <w:rPr>
                <w:sz w:val="22"/>
                <w:szCs w:val="22"/>
              </w:rPr>
            </w:pPr>
            <w:r w:rsidRPr="00CE0EDB">
              <w:rPr>
                <w:sz w:val="22"/>
                <w:szCs w:val="22"/>
              </w:rPr>
              <w:t xml:space="preserve">The assessment instrument used to evaluate internships, practicum, or other clinical experiences should be submitted. </w:t>
            </w:r>
            <w:r w:rsidR="00A67DAF" w:rsidRPr="00682854">
              <w:rPr>
                <w:b/>
                <w:bCs/>
                <w:sz w:val="22"/>
                <w:szCs w:val="22"/>
              </w:rPr>
              <w:t xml:space="preserve"> </w:t>
            </w:r>
            <w:r w:rsidR="00A67DAF"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proofErr w:type="gramStart"/>
            <w:r w:rsidRPr="007006B2">
              <w:rPr>
                <w:b/>
                <w:sz w:val="22"/>
                <w:szCs w:val="22"/>
              </w:rPr>
              <w:t>*  (</w:t>
            </w:r>
            <w:proofErr w:type="gramEnd"/>
            <w:r w:rsidRPr="007006B2">
              <w:rPr>
                <w:b/>
                <w:sz w:val="22"/>
                <w:szCs w:val="22"/>
              </w:rPr>
              <w:t>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73609"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73609"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CE0EDB" w:rsidP="00682854">
            <w:pPr>
              <w:pStyle w:val="ListParagraph"/>
              <w:numPr>
                <w:ilvl w:val="0"/>
                <w:numId w:val="19"/>
              </w:numPr>
              <w:rPr>
                <w:bCs/>
                <w:sz w:val="22"/>
                <w:szCs w:val="22"/>
              </w:rPr>
            </w:pPr>
            <w:r w:rsidRPr="00CE0EDB">
              <w:rPr>
                <w:b/>
                <w:sz w:val="22"/>
                <w:szCs w:val="22"/>
              </w:rPr>
              <w:t>Assessment that demonstrates candidate effects on the creation of supportive learning environments for student learning.</w:t>
            </w:r>
            <w:r w:rsidR="00A67DAF" w:rsidRPr="00682854">
              <w:rPr>
                <w:sz w:val="22"/>
                <w:szCs w:val="22"/>
              </w:rPr>
              <w:t xml:space="preserve"> </w:t>
            </w:r>
            <w:r w:rsidR="00A67DAF"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CE0EDB" w:rsidRPr="00CE0EDB">
              <w:rPr>
                <w:bCs/>
                <w:sz w:val="22"/>
                <w:szCs w:val="22"/>
              </w:rPr>
              <w:t>follow-up studies, and intervention studies.</w:t>
            </w:r>
            <w:r w:rsidR="00CE0EDB">
              <w:rPr>
                <w:bCs/>
                <w:sz w:val="22"/>
                <w:szCs w:val="22"/>
              </w:rPr>
              <w:t xml:space="preserve"> </w:t>
            </w:r>
            <w:r w:rsidR="00CE0EDB" w:rsidRPr="00CE0EDB">
              <w:rPr>
                <w:bCs/>
                <w:sz w:val="22"/>
                <w:szCs w:val="22"/>
              </w:rPr>
              <w:t xml:space="preserve">Clinical experience includes </w:t>
            </w:r>
            <w:proofErr w:type="spellStart"/>
            <w:r w:rsidR="00CE0EDB" w:rsidRPr="00CE0EDB">
              <w:rPr>
                <w:bCs/>
                <w:sz w:val="22"/>
                <w:szCs w:val="22"/>
              </w:rPr>
              <w:t>practica</w:t>
            </w:r>
            <w:proofErr w:type="spellEnd"/>
            <w:r w:rsidR="00CE0EDB" w:rsidRPr="00CE0EDB">
              <w:rPr>
                <w:bCs/>
                <w:sz w:val="22"/>
                <w:szCs w:val="22"/>
              </w:rPr>
              <w:t>, student teaching and internships.</w:t>
            </w:r>
            <w:bookmarkStart w:id="0" w:name="_GoBack"/>
            <w:bookmarkEnd w:id="0"/>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73609"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73609"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 xml:space="preserve">Content based assessment that addresses Kansas content </w:t>
            </w:r>
            <w:proofErr w:type="gramStart"/>
            <w:r w:rsidRPr="007006B2">
              <w:rPr>
                <w:b/>
                <w:bCs/>
                <w:sz w:val="22"/>
                <w:szCs w:val="22"/>
                <w:highlight w:val="lightGray"/>
              </w:rPr>
              <w:t>standards</w:t>
            </w:r>
            <w:r w:rsidRPr="007006B2">
              <w:rPr>
                <w:b/>
                <w:sz w:val="22"/>
                <w:szCs w:val="22"/>
              </w:rPr>
              <w:t>]  *</w:t>
            </w:r>
            <w:proofErr w:type="gramEnd"/>
            <w:r w:rsidRPr="007006B2">
              <w:rPr>
                <w:b/>
                <w:sz w:val="22"/>
                <w:szCs w:val="22"/>
              </w:rPr>
              <w:t xml:space="preserve">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73609"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73609"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w:t>
            </w:r>
            <w:proofErr w:type="gramStart"/>
            <w:r>
              <w:rPr>
                <w:b/>
                <w:sz w:val="22"/>
                <w:szCs w:val="22"/>
              </w:rPr>
              <w:t>5.J</w:t>
            </w:r>
            <w:proofErr w:type="gramEnd"/>
            <w:r>
              <w:rPr>
                <w:b/>
                <w:sz w:val="22"/>
                <w:szCs w:val="22"/>
              </w:rPr>
              <w:t xml:space="preserve">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 xml:space="preserve">comprehensive standard examinations, case studies involving many content standards, projects, comprehensive portfolio tasks and score/s aligned to </w:t>
            </w:r>
            <w:r w:rsidRPr="007006B2">
              <w:rPr>
                <w:b/>
                <w:bCs/>
                <w:sz w:val="22"/>
                <w:szCs w:val="22"/>
              </w:rPr>
              <w:lastRenderedPageBreak/>
              <w:t>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E805F3" w:rsidRPr="007006B2" w:rsidRDefault="00473609"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473609"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473609"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473609"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473609"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473609"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Default="00AB5CD8">
    <w:pPr>
      <w:pStyle w:val="Header"/>
      <w:ind w:right="360"/>
    </w:pPr>
    <w:r>
      <w:rPr>
        <w:b/>
      </w:rPr>
      <w:t>School Counselor,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AB5CD8" w:rsidP="00A67DAF">
    <w:pPr>
      <w:pStyle w:val="Header"/>
      <w:tabs>
        <w:tab w:val="clear" w:pos="4320"/>
        <w:tab w:val="clear" w:pos="8640"/>
        <w:tab w:val="right" w:pos="9180"/>
        <w:tab w:val="right" w:pos="12780"/>
      </w:tabs>
      <w:ind w:right="360"/>
      <w:rPr>
        <w:b/>
      </w:rPr>
    </w:pPr>
    <w:r>
      <w:rPr>
        <w:b/>
      </w:rPr>
      <w:t>School Counselor</w:t>
    </w:r>
    <w:r w:rsidR="00A37373">
      <w:rPr>
        <w:b/>
      </w:rPr>
      <w:t>, 20</w:t>
    </w:r>
    <w:r>
      <w:rPr>
        <w:b/>
      </w:rPr>
      <w:t>15</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AB5CD8" w:rsidRDefault="00AB5CD8" w:rsidP="00AB5CD8">
    <w:pPr>
      <w:pStyle w:val="Header"/>
    </w:pPr>
    <w:r>
      <w:rPr>
        <w:b/>
      </w:rPr>
      <w:t>School Counselor, 2015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16457A8"/>
    <w:multiLevelType w:val="hybridMultilevel"/>
    <w:tmpl w:val="387C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13B0E"/>
    <w:multiLevelType w:val="hybridMultilevel"/>
    <w:tmpl w:val="9D38FB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26"/>
  </w:num>
  <w:num w:numId="4">
    <w:abstractNumId w:val="1"/>
  </w:num>
  <w:num w:numId="5">
    <w:abstractNumId w:val="3"/>
  </w:num>
  <w:num w:numId="6">
    <w:abstractNumId w:val="25"/>
  </w:num>
  <w:num w:numId="7">
    <w:abstractNumId w:val="2"/>
  </w:num>
  <w:num w:numId="8">
    <w:abstractNumId w:val="17"/>
  </w:num>
  <w:num w:numId="9">
    <w:abstractNumId w:val="16"/>
  </w:num>
  <w:num w:numId="10">
    <w:abstractNumId w:val="14"/>
  </w:num>
  <w:num w:numId="11">
    <w:abstractNumId w:val="27"/>
  </w:num>
  <w:num w:numId="12">
    <w:abstractNumId w:val="5"/>
  </w:num>
  <w:num w:numId="13">
    <w:abstractNumId w:val="13"/>
  </w:num>
  <w:num w:numId="14">
    <w:abstractNumId w:val="4"/>
  </w:num>
  <w:num w:numId="15">
    <w:abstractNumId w:val="12"/>
  </w:num>
  <w:num w:numId="16">
    <w:abstractNumId w:val="29"/>
  </w:num>
  <w:num w:numId="17">
    <w:abstractNumId w:val="34"/>
  </w:num>
  <w:num w:numId="18">
    <w:abstractNumId w:val="22"/>
  </w:num>
  <w:num w:numId="19">
    <w:abstractNumId w:val="9"/>
  </w:num>
  <w:num w:numId="20">
    <w:abstractNumId w:val="19"/>
  </w:num>
  <w:num w:numId="21">
    <w:abstractNumId w:val="24"/>
  </w:num>
  <w:num w:numId="22">
    <w:abstractNumId w:val="6"/>
  </w:num>
  <w:num w:numId="23">
    <w:abstractNumId w:val="31"/>
  </w:num>
  <w:num w:numId="24">
    <w:abstractNumId w:val="23"/>
  </w:num>
  <w:num w:numId="25">
    <w:abstractNumId w:val="28"/>
  </w:num>
  <w:num w:numId="26">
    <w:abstractNumId w:val="20"/>
  </w:num>
  <w:num w:numId="27">
    <w:abstractNumId w:val="21"/>
  </w:num>
  <w:num w:numId="28">
    <w:abstractNumId w:val="30"/>
  </w:num>
  <w:num w:numId="29">
    <w:abstractNumId w:val="7"/>
  </w:num>
  <w:num w:numId="30">
    <w:abstractNumId w:val="0"/>
  </w:num>
  <w:num w:numId="31">
    <w:abstractNumId w:val="18"/>
  </w:num>
  <w:num w:numId="32">
    <w:abstractNumId w:val="11"/>
  </w:num>
  <w:num w:numId="33">
    <w:abstractNumId w:val="10"/>
  </w:num>
  <w:num w:numId="34">
    <w:abstractNumId w:val="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804CA"/>
    <w:rsid w:val="0009558B"/>
    <w:rsid w:val="000A6CA3"/>
    <w:rsid w:val="000C6E78"/>
    <w:rsid w:val="000C7BD4"/>
    <w:rsid w:val="000D2807"/>
    <w:rsid w:val="00126C4E"/>
    <w:rsid w:val="00132A82"/>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2E2504"/>
    <w:rsid w:val="003025F6"/>
    <w:rsid w:val="0030339F"/>
    <w:rsid w:val="00307900"/>
    <w:rsid w:val="003112D9"/>
    <w:rsid w:val="003478BA"/>
    <w:rsid w:val="00356174"/>
    <w:rsid w:val="00372A75"/>
    <w:rsid w:val="00374BCF"/>
    <w:rsid w:val="003844BE"/>
    <w:rsid w:val="003849F6"/>
    <w:rsid w:val="0039656B"/>
    <w:rsid w:val="003B105F"/>
    <w:rsid w:val="00420659"/>
    <w:rsid w:val="00433160"/>
    <w:rsid w:val="0044113A"/>
    <w:rsid w:val="0046005D"/>
    <w:rsid w:val="004667BF"/>
    <w:rsid w:val="00473609"/>
    <w:rsid w:val="00473B47"/>
    <w:rsid w:val="004757CA"/>
    <w:rsid w:val="00485FC5"/>
    <w:rsid w:val="00491627"/>
    <w:rsid w:val="004D041D"/>
    <w:rsid w:val="004D59A0"/>
    <w:rsid w:val="00552534"/>
    <w:rsid w:val="00565EC3"/>
    <w:rsid w:val="0057616C"/>
    <w:rsid w:val="00581687"/>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1664B"/>
    <w:rsid w:val="00836155"/>
    <w:rsid w:val="008374B8"/>
    <w:rsid w:val="00843B02"/>
    <w:rsid w:val="00851769"/>
    <w:rsid w:val="00867B04"/>
    <w:rsid w:val="0087454D"/>
    <w:rsid w:val="008A4336"/>
    <w:rsid w:val="008C6ECB"/>
    <w:rsid w:val="008E6D54"/>
    <w:rsid w:val="00913F92"/>
    <w:rsid w:val="00921ED9"/>
    <w:rsid w:val="009368E0"/>
    <w:rsid w:val="00962228"/>
    <w:rsid w:val="009B433D"/>
    <w:rsid w:val="009C648E"/>
    <w:rsid w:val="009E4BB9"/>
    <w:rsid w:val="009F20C9"/>
    <w:rsid w:val="00A06969"/>
    <w:rsid w:val="00A11E7B"/>
    <w:rsid w:val="00A37373"/>
    <w:rsid w:val="00A64E46"/>
    <w:rsid w:val="00A65A44"/>
    <w:rsid w:val="00A67DAF"/>
    <w:rsid w:val="00A81C2B"/>
    <w:rsid w:val="00A870BC"/>
    <w:rsid w:val="00AB4623"/>
    <w:rsid w:val="00AB5CD8"/>
    <w:rsid w:val="00AC532B"/>
    <w:rsid w:val="00AD5E71"/>
    <w:rsid w:val="00AE2477"/>
    <w:rsid w:val="00AE598D"/>
    <w:rsid w:val="00AE649B"/>
    <w:rsid w:val="00AF7467"/>
    <w:rsid w:val="00B074DD"/>
    <w:rsid w:val="00B077DB"/>
    <w:rsid w:val="00B14A1D"/>
    <w:rsid w:val="00B23E89"/>
    <w:rsid w:val="00B37510"/>
    <w:rsid w:val="00B40B25"/>
    <w:rsid w:val="00B46178"/>
    <w:rsid w:val="00B510BA"/>
    <w:rsid w:val="00B54AF2"/>
    <w:rsid w:val="00B6080C"/>
    <w:rsid w:val="00B90AFA"/>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E0EDB"/>
    <w:rsid w:val="00CF6563"/>
    <w:rsid w:val="00D153BD"/>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9AD029C"/>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6F87-EBAB-45E8-8CC0-71DDC2E8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3734</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25670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2021-12-09T22:04:00Z</dcterms:created>
  <dcterms:modified xsi:type="dcterms:W3CDTF">2021-12-09T22:04:00Z</dcterms:modified>
</cp:coreProperties>
</file>