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2E22F9" w:rsidRPr="000F4220" w:rsidRDefault="002E22F9" w:rsidP="002E22F9">
      <w:pPr>
        <w:jc w:val="center"/>
        <w:rPr>
          <w:b/>
          <w:smallCaps/>
          <w:color w:val="0070C0"/>
          <w:spacing w:val="40"/>
          <w:sz w:val="56"/>
          <w:szCs w:val="56"/>
        </w:rPr>
      </w:pPr>
      <w:r w:rsidRPr="000F4220">
        <w:rPr>
          <w:b/>
          <w:smallCaps/>
          <w:color w:val="0070C0"/>
          <w:spacing w:val="40"/>
          <w:sz w:val="56"/>
          <w:szCs w:val="56"/>
        </w:rPr>
        <w:t>Reading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2E22F9"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E22F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2E22F9" w:rsidRPr="00C2428F" w:rsidRDefault="002E22F9" w:rsidP="002E22F9">
            <w:pPr>
              <w:jc w:val="center"/>
              <w:rPr>
                <w:b/>
                <w:sz w:val="22"/>
                <w:szCs w:val="22"/>
              </w:rPr>
            </w:pPr>
            <w:r w:rsidRPr="00C2428F">
              <w:rPr>
                <w:b/>
                <w:sz w:val="22"/>
                <w:szCs w:val="22"/>
              </w:rPr>
              <w:t>Standard</w:t>
            </w:r>
          </w:p>
          <w:p w:rsidR="002E22F9" w:rsidRPr="00C2428F" w:rsidRDefault="002E22F9" w:rsidP="002E22F9">
            <w:pPr>
              <w:jc w:val="center"/>
              <w:rPr>
                <w:b/>
                <w:sz w:val="22"/>
                <w:szCs w:val="22"/>
              </w:rPr>
            </w:pPr>
          </w:p>
          <w:p w:rsidR="002E22F9" w:rsidRPr="00C2428F" w:rsidRDefault="002E22F9" w:rsidP="002E22F9">
            <w:pPr>
              <w:jc w:val="center"/>
              <w:rPr>
                <w:b/>
                <w:sz w:val="22"/>
                <w:szCs w:val="22"/>
              </w:rPr>
            </w:pPr>
            <w:r w:rsidRPr="00C2428F">
              <w:rPr>
                <w:b/>
                <w:sz w:val="22"/>
                <w:szCs w:val="22"/>
              </w:rPr>
              <w:t xml:space="preserve">The </w:t>
            </w:r>
          </w:p>
          <w:p w:rsidR="002E22F9" w:rsidRPr="00C2428F" w:rsidRDefault="002E22F9" w:rsidP="002E22F9">
            <w:pPr>
              <w:jc w:val="center"/>
              <w:rPr>
                <w:b/>
                <w:sz w:val="22"/>
                <w:szCs w:val="22"/>
              </w:rPr>
            </w:pPr>
          </w:p>
          <w:p w:rsidR="0016265E" w:rsidRPr="000427DB" w:rsidRDefault="002E22F9" w:rsidP="002E22F9">
            <w:pPr>
              <w:jc w:val="center"/>
              <w:rPr>
                <w:b/>
                <w:sz w:val="22"/>
                <w:szCs w:val="22"/>
              </w:rPr>
            </w:pPr>
            <w:r w:rsidRPr="00C2428F">
              <w:rPr>
                <w:b/>
                <w:sz w:val="22"/>
                <w:szCs w:val="22"/>
              </w:rPr>
              <w:t>READING SPECIALIST</w:t>
            </w:r>
            <w:r w:rsidRPr="000427DB">
              <w:rPr>
                <w:b/>
                <w:sz w:val="22"/>
                <w:szCs w:val="22"/>
              </w:rPr>
              <w:t xml:space="preserve"> </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Candidates create and engage their students in literacy practices that develop awareness, understanding, respect, and a valuing of differences in our society.</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Candidates create a literate environment that fosters reading and writing by integrating foundational knowledge, instructional practices, approaches and methods, curriculum materials, and the appropriate use of assessments.</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Candidates understand the theoretical and evidence-based foundations of reading and writing processes and instruction.</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 xml:space="preserve">Candidates use instructional approaches, materials, and an </w:t>
            </w:r>
            <w:r w:rsidRPr="00C2428F">
              <w:rPr>
                <w:b/>
                <w:sz w:val="20"/>
                <w:szCs w:val="20"/>
              </w:rPr>
              <w:lastRenderedPageBreak/>
              <w:t>integrated, comprehensive, balanced curriculum to support student learning in reading and writing.</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Candidates use a variety of assessment tools and practices to plan and evaluate effective reading and writing instruction.</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r w:rsidR="002E22F9" w:rsidRPr="000427DB" w:rsidTr="00D97448">
        <w:tc>
          <w:tcPr>
            <w:tcW w:w="3510" w:type="dxa"/>
          </w:tcPr>
          <w:p w:rsidR="002E22F9" w:rsidRPr="00C2428F" w:rsidRDefault="002E22F9" w:rsidP="002E22F9">
            <w:pPr>
              <w:pStyle w:val="ListParagraph"/>
              <w:numPr>
                <w:ilvl w:val="0"/>
                <w:numId w:val="30"/>
              </w:numPr>
              <w:tabs>
                <w:tab w:val="left" w:pos="356"/>
              </w:tabs>
              <w:ind w:left="0" w:firstLine="0"/>
              <w:rPr>
                <w:b/>
                <w:sz w:val="20"/>
                <w:szCs w:val="20"/>
              </w:rPr>
            </w:pPr>
            <w:r w:rsidRPr="00C2428F">
              <w:rPr>
                <w:b/>
                <w:sz w:val="20"/>
                <w:szCs w:val="20"/>
              </w:rPr>
              <w:t>Candidates recognize the importance of, demonstrate, and facilitate professional learning and leadership as a career-long effort and responsibility.</w:t>
            </w:r>
          </w:p>
        </w:tc>
        <w:tc>
          <w:tcPr>
            <w:tcW w:w="1620" w:type="dxa"/>
          </w:tcPr>
          <w:p w:rsidR="002E22F9" w:rsidRDefault="002E22F9" w:rsidP="002E22F9"/>
        </w:tc>
        <w:tc>
          <w:tcPr>
            <w:tcW w:w="1350" w:type="dxa"/>
          </w:tcPr>
          <w:p w:rsidR="002E22F9" w:rsidRDefault="002E22F9" w:rsidP="002E22F9"/>
        </w:tc>
        <w:tc>
          <w:tcPr>
            <w:tcW w:w="1350" w:type="dxa"/>
          </w:tcPr>
          <w:p w:rsidR="002E22F9" w:rsidRDefault="002E22F9" w:rsidP="002E22F9"/>
        </w:tc>
        <w:tc>
          <w:tcPr>
            <w:tcW w:w="1440" w:type="dxa"/>
          </w:tcPr>
          <w:p w:rsidR="002E22F9" w:rsidRDefault="002E22F9" w:rsidP="002E22F9"/>
        </w:tc>
        <w:tc>
          <w:tcPr>
            <w:tcW w:w="1350" w:type="dxa"/>
          </w:tcPr>
          <w:p w:rsidR="002E22F9" w:rsidRDefault="002E22F9" w:rsidP="002E22F9"/>
        </w:tc>
        <w:tc>
          <w:tcPr>
            <w:tcW w:w="1260" w:type="dxa"/>
          </w:tcPr>
          <w:p w:rsidR="002E22F9" w:rsidRDefault="002E22F9" w:rsidP="002E22F9"/>
        </w:tc>
        <w:tc>
          <w:tcPr>
            <w:tcW w:w="1350" w:type="dxa"/>
          </w:tcPr>
          <w:p w:rsidR="002E22F9" w:rsidRDefault="002E22F9" w:rsidP="002E22F9"/>
        </w:tc>
        <w:tc>
          <w:tcPr>
            <w:tcW w:w="1350" w:type="dxa"/>
          </w:tcPr>
          <w:p w:rsidR="002E22F9" w:rsidRDefault="002E22F9" w:rsidP="002E22F9"/>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E22F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E22F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E22F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E22F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E22F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E22F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E22F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E22F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E22F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2E22F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E22F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E22F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E22F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E22F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2E22F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2E22F9">
    <w:pPr>
      <w:pStyle w:val="Header"/>
      <w:ind w:right="360"/>
    </w:pPr>
    <w:r>
      <w:rPr>
        <w:b/>
      </w:rPr>
      <w:t>Reading Specialist,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2E22F9" w:rsidP="00A67DAF">
    <w:pPr>
      <w:pStyle w:val="Header"/>
      <w:tabs>
        <w:tab w:val="clear" w:pos="4320"/>
        <w:tab w:val="clear" w:pos="8640"/>
        <w:tab w:val="right" w:pos="9180"/>
        <w:tab w:val="right" w:pos="12780"/>
      </w:tabs>
      <w:ind w:right="360"/>
      <w:rPr>
        <w:b/>
      </w:rPr>
    </w:pPr>
    <w:r>
      <w:rPr>
        <w:b/>
      </w:rPr>
      <w:t>Reading Specialist</w:t>
    </w:r>
    <w:r w:rsidR="00A37373">
      <w:rPr>
        <w:b/>
      </w:rPr>
      <w:t>, 20</w:t>
    </w:r>
    <w:r>
      <w:rPr>
        <w:b/>
      </w:rPr>
      <w:t>15</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Default="002E22F9">
    <w:pPr>
      <w:pStyle w:val="Header"/>
    </w:pPr>
    <w:r>
      <w:rPr>
        <w:b/>
      </w:rPr>
      <w:t>Reading Specialist,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2F9"/>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163D"/>
    <w:rsid w:val="009C648E"/>
    <w:rsid w:val="009E4BB9"/>
    <w:rsid w:val="009F20C9"/>
    <w:rsid w:val="00A0696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2B407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6CC5-A814-464A-B1F9-88D37C17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3580</Words>
  <Characters>20928</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24460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2020-06-30T16:30:00Z</dcterms:created>
  <dcterms:modified xsi:type="dcterms:W3CDTF">2020-06-30T16:32:00Z</dcterms:modified>
</cp:coreProperties>
</file>