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03" w:rsidRDefault="009B1A74">
      <w:pPr>
        <w:spacing w:before="20"/>
        <w:ind w:left="1725"/>
        <w:rPr>
          <w:b/>
          <w:sz w:val="32"/>
        </w:rPr>
      </w:pPr>
      <w:r>
        <w:rPr>
          <w:b/>
          <w:sz w:val="32"/>
        </w:rPr>
        <w:t>State Funded Mentor Stipends</w:t>
      </w:r>
    </w:p>
    <w:p w:rsidR="00EB7803" w:rsidRDefault="009B1A74">
      <w:pPr>
        <w:pStyle w:val="Heading1"/>
        <w:spacing w:before="269" w:line="341" w:lineRule="exact"/>
      </w:pPr>
      <w:r>
        <w:t>Required mentoring for licensure purposes</w:t>
      </w:r>
    </w:p>
    <w:p w:rsidR="00EB7803" w:rsidRDefault="009B1A74">
      <w:pPr>
        <w:pStyle w:val="BodyText"/>
        <w:ind w:left="120" w:right="250" w:firstLine="0"/>
      </w:pPr>
      <w:r>
        <w:t xml:space="preserve">Since 2008, all educators on initial licenses have been required to complete mentoring in order to upgrade to the professional level license. Beginning in 2015, LEAs have been required to submit and implement mentoring programs for approval based on meeting a set of mentor program guidelines. Adjusted guidelines for </w:t>
      </w:r>
      <w:r>
        <w:rPr>
          <w:u w:val="single"/>
        </w:rPr>
        <w:t>teacher</w:t>
      </w:r>
      <w:r>
        <w:t xml:space="preserve"> mentor programs occurred </w:t>
      </w:r>
      <w:r w:rsidR="00DE72F3">
        <w:t>in 2017</w:t>
      </w:r>
      <w:r>
        <w:t>, resulting in the need for LEAs to submit program updates. The mentor program guidelines for school specialists and leaders did not change and remain as adopted in 2015.</w:t>
      </w:r>
      <w:r w:rsidR="00DE72F3">
        <w:t xml:space="preserve">  Teachers on initial licenses </w:t>
      </w:r>
      <w:proofErr w:type="gramStart"/>
      <w:r w:rsidR="00DE72F3">
        <w:t>must be delivered</w:t>
      </w:r>
      <w:proofErr w:type="gramEnd"/>
      <w:r w:rsidR="00DE72F3">
        <w:t xml:space="preserve"> a 2 year approved mentor program in order to upgrade to the professional license.  </w:t>
      </w:r>
    </w:p>
    <w:p w:rsidR="00EB7803" w:rsidRDefault="00EB7803">
      <w:pPr>
        <w:pStyle w:val="BodyText"/>
        <w:spacing w:before="11"/>
        <w:ind w:left="0" w:firstLine="0"/>
        <w:rPr>
          <w:sz w:val="21"/>
        </w:rPr>
      </w:pPr>
    </w:p>
    <w:p w:rsidR="00EB7803" w:rsidRDefault="009B1A74">
      <w:pPr>
        <w:pStyle w:val="Heading1"/>
      </w:pPr>
      <w:r>
        <w:t>Mentor teacher stipends</w:t>
      </w:r>
    </w:p>
    <w:p w:rsidR="00EB7803" w:rsidRDefault="009B1A74">
      <w:pPr>
        <w:pStyle w:val="BodyText"/>
        <w:spacing w:before="1"/>
        <w:ind w:left="119" w:right="250" w:firstLine="0"/>
      </w:pPr>
      <w:r>
        <w:rPr>
          <w:u w:val="single"/>
        </w:rPr>
        <w:t>Occurring separately but parallel</w:t>
      </w:r>
      <w:r>
        <w:t xml:space="preserve">, the legislature enacted statutes in 2000 to provide stipends to </w:t>
      </w:r>
      <w:r>
        <w:rPr>
          <w:b/>
        </w:rPr>
        <w:t xml:space="preserve">CLASSROOM TEACHERS </w:t>
      </w:r>
      <w:r>
        <w:t xml:space="preserve">who mentor new-to-the-profession teachers. </w:t>
      </w:r>
      <w:r w:rsidR="00DE72F3">
        <w:t xml:space="preserve">Budget </w:t>
      </w:r>
      <w:r>
        <w:t xml:space="preserve">allocations to fund the stipends stopped </w:t>
      </w:r>
      <w:r w:rsidR="00DE72F3">
        <w:t xml:space="preserve">for a </w:t>
      </w:r>
      <w:proofErr w:type="gramStart"/>
      <w:r w:rsidR="00DE72F3">
        <w:t>period of time</w:t>
      </w:r>
      <w:proofErr w:type="gramEnd"/>
      <w:r w:rsidR="00DE72F3">
        <w:t xml:space="preserve">, but the </w:t>
      </w:r>
      <w:r>
        <w:t xml:space="preserve">legislature </w:t>
      </w:r>
      <w:r w:rsidR="00DE72F3">
        <w:t>again provided a budget</w:t>
      </w:r>
      <w:r>
        <w:t xml:space="preserve"> allocation to </w:t>
      </w:r>
      <w:r w:rsidR="00DE72F3">
        <w:t>fund mentor</w:t>
      </w:r>
      <w:r>
        <w:t xml:space="preserve"> stipends </w:t>
      </w:r>
      <w:r w:rsidR="00DE72F3">
        <w:t>starting with last school year (2017-18</w:t>
      </w:r>
      <w:r>
        <w:t xml:space="preserve">).  </w:t>
      </w:r>
      <w:r w:rsidRPr="009B1A74">
        <w:rPr>
          <w:highlight w:val="yellow"/>
        </w:rPr>
        <w:t xml:space="preserve">In order for a mentor teacher to qualify </w:t>
      </w:r>
      <w:r w:rsidRPr="009B1A74">
        <w:rPr>
          <w:highlight w:val="yellow"/>
          <w:u w:val="single"/>
        </w:rPr>
        <w:t>to</w:t>
      </w:r>
      <w:r w:rsidRPr="009B1A74">
        <w:rPr>
          <w:highlight w:val="yellow"/>
        </w:rPr>
        <w:t xml:space="preserve"> </w:t>
      </w:r>
      <w:r w:rsidRPr="009B1A74">
        <w:rPr>
          <w:highlight w:val="yellow"/>
          <w:u w:val="single"/>
        </w:rPr>
        <w:t>receive a stipend</w:t>
      </w:r>
      <w:r w:rsidRPr="009B1A74">
        <w:rPr>
          <w:highlight w:val="yellow"/>
        </w:rPr>
        <w:t>, the mentor must meet specific statutory requirements</w:t>
      </w:r>
      <w:r>
        <w:t>. These requirements vary somewhat from mentor requirements set forth in the mentor program guidelines that LEAs follow for mentor program approval.</w:t>
      </w:r>
    </w:p>
    <w:p w:rsidR="00EB7803" w:rsidRDefault="00EB7803">
      <w:pPr>
        <w:pStyle w:val="BodyText"/>
        <w:spacing w:before="12"/>
        <w:ind w:left="0" w:firstLine="0"/>
        <w:rPr>
          <w:sz w:val="21"/>
        </w:rPr>
      </w:pPr>
    </w:p>
    <w:p w:rsidR="00EB7803" w:rsidRDefault="009B1A74">
      <w:pPr>
        <w:pStyle w:val="BodyText"/>
        <w:ind w:left="120" w:right="250" w:firstLine="0"/>
      </w:pPr>
      <w:r>
        <w:t xml:space="preserve">Districts should continue to deliver mentoring programs as approved. However, </w:t>
      </w:r>
      <w:r w:rsidRPr="009B1A74">
        <w:rPr>
          <w:b/>
        </w:rPr>
        <w:t>some of the mentors providing the mentoring program may not be eligible to receive a stipend</w:t>
      </w:r>
      <w:r>
        <w:t xml:space="preserve">. Regardless of the program plan submitted, approved and implemented by districts and their mentors, </w:t>
      </w:r>
      <w:r>
        <w:rPr>
          <w:b/>
          <w:u w:val="single"/>
          <w:shd w:val="clear" w:color="auto" w:fill="FFFF00"/>
        </w:rPr>
        <w:t>IN ORDER TO QUALIFY FOR</w:t>
      </w:r>
      <w:r>
        <w:rPr>
          <w:b/>
        </w:rPr>
        <w:t xml:space="preserve"> </w:t>
      </w:r>
      <w:r>
        <w:rPr>
          <w:b/>
          <w:u w:val="single"/>
          <w:shd w:val="clear" w:color="auto" w:fill="FFFF00"/>
        </w:rPr>
        <w:t>A STATE FUNDED STIPEND</w:t>
      </w:r>
      <w:r>
        <w:rPr>
          <w:shd w:val="clear" w:color="auto" w:fill="FFFF00"/>
        </w:rPr>
        <w:t xml:space="preserve">, the </w:t>
      </w:r>
      <w:r>
        <w:rPr>
          <w:b/>
          <w:u w:val="single"/>
          <w:shd w:val="clear" w:color="auto" w:fill="FFFF00"/>
        </w:rPr>
        <w:t>MENTOR TEACHER MUST</w:t>
      </w:r>
      <w:r>
        <w:rPr>
          <w:b/>
        </w:rPr>
        <w:t xml:space="preserve"> </w:t>
      </w:r>
      <w:r>
        <w:t>meet the following requirements:</w:t>
      </w:r>
    </w:p>
    <w:p w:rsidR="00EB7803" w:rsidRDefault="009B1A74">
      <w:pPr>
        <w:pStyle w:val="ListParagraph"/>
        <w:numPr>
          <w:ilvl w:val="0"/>
          <w:numId w:val="1"/>
        </w:numPr>
        <w:tabs>
          <w:tab w:val="left" w:pos="840"/>
          <w:tab w:val="left" w:pos="841"/>
        </w:tabs>
        <w:spacing w:line="279" w:lineRule="exact"/>
        <w:ind w:hanging="360"/>
      </w:pPr>
      <w:r>
        <w:t>hold a professional level</w:t>
      </w:r>
      <w:r>
        <w:rPr>
          <w:spacing w:val="-5"/>
        </w:rPr>
        <w:t xml:space="preserve"> </w:t>
      </w:r>
      <w:r>
        <w:t>license (or an accomplished license)</w:t>
      </w:r>
    </w:p>
    <w:p w:rsidR="009B1A74" w:rsidRDefault="009B1A74">
      <w:pPr>
        <w:pStyle w:val="ListParagraph"/>
        <w:numPr>
          <w:ilvl w:val="0"/>
          <w:numId w:val="1"/>
        </w:numPr>
        <w:tabs>
          <w:tab w:val="left" w:pos="840"/>
          <w:tab w:val="left" w:pos="841"/>
        </w:tabs>
        <w:spacing w:line="279" w:lineRule="exact"/>
        <w:ind w:hanging="360"/>
      </w:pPr>
      <w:r>
        <w:t>hold an assignment as a classroom teacher (educator type 1 through 5 as reported in the LPR)</w:t>
      </w:r>
    </w:p>
    <w:p w:rsidR="00EB7803" w:rsidRDefault="009B1A74">
      <w:pPr>
        <w:pStyle w:val="ListParagraph"/>
        <w:numPr>
          <w:ilvl w:val="0"/>
          <w:numId w:val="1"/>
        </w:numPr>
        <w:tabs>
          <w:tab w:val="left" w:pos="840"/>
          <w:tab w:val="left" w:pos="841"/>
        </w:tabs>
        <w:ind w:right="832" w:hanging="360"/>
      </w:pPr>
      <w:r>
        <w:t>have three consecutive school years of employment in the school district where they are providing the</w:t>
      </w:r>
      <w:r>
        <w:rPr>
          <w:spacing w:val="-4"/>
        </w:rPr>
        <w:t xml:space="preserve"> </w:t>
      </w:r>
      <w:r>
        <w:t>mentoring</w:t>
      </w:r>
    </w:p>
    <w:p w:rsidR="00EB7803" w:rsidRDefault="009B1A74">
      <w:pPr>
        <w:pStyle w:val="ListParagraph"/>
        <w:numPr>
          <w:ilvl w:val="0"/>
          <w:numId w:val="1"/>
        </w:numPr>
        <w:tabs>
          <w:tab w:val="left" w:pos="840"/>
          <w:tab w:val="left" w:pos="841"/>
        </w:tabs>
        <w:spacing w:before="1"/>
        <w:ind w:hanging="360"/>
      </w:pPr>
      <w:r>
        <w:t xml:space="preserve">cannot </w:t>
      </w:r>
      <w:r w:rsidR="00C52379">
        <w:t>be mentoring more than two 1</w:t>
      </w:r>
      <w:r w:rsidR="00C52379" w:rsidRPr="00C52379">
        <w:rPr>
          <w:vertAlign w:val="superscript"/>
        </w:rPr>
        <w:t>st</w:t>
      </w:r>
      <w:r w:rsidR="00C52379">
        <w:t xml:space="preserve"> or 2</w:t>
      </w:r>
      <w:r w:rsidR="00C52379" w:rsidRPr="00C52379">
        <w:rPr>
          <w:vertAlign w:val="superscript"/>
        </w:rPr>
        <w:t>nd</w:t>
      </w:r>
      <w:r w:rsidR="00C52379">
        <w:t xml:space="preserve"> </w:t>
      </w:r>
      <w:r>
        <w:t>year teachers (new to the</w:t>
      </w:r>
      <w:r>
        <w:rPr>
          <w:spacing w:val="-13"/>
        </w:rPr>
        <w:t xml:space="preserve"> </w:t>
      </w:r>
      <w:r>
        <w:t>profession)</w:t>
      </w:r>
    </w:p>
    <w:p w:rsidR="00C52379" w:rsidRDefault="00C52379" w:rsidP="00C52379">
      <w:pPr>
        <w:pStyle w:val="ListParagraph"/>
        <w:numPr>
          <w:ilvl w:val="1"/>
          <w:numId w:val="1"/>
        </w:numPr>
        <w:tabs>
          <w:tab w:val="left" w:pos="840"/>
          <w:tab w:val="left" w:pos="841"/>
        </w:tabs>
        <w:spacing w:before="1"/>
      </w:pPr>
      <w:r>
        <w:t>Note:  funds may only be sufficient to allow mentors of 1</w:t>
      </w:r>
      <w:r w:rsidRPr="00C52379">
        <w:rPr>
          <w:vertAlign w:val="superscript"/>
        </w:rPr>
        <w:t>st</w:t>
      </w:r>
      <w:r>
        <w:t xml:space="preserve"> year teachers to receive a prorated amount.  </w:t>
      </w:r>
      <w:bookmarkStart w:id="0" w:name="_GoBack"/>
      <w:bookmarkEnd w:id="0"/>
    </w:p>
    <w:p w:rsidR="00EB7803" w:rsidRDefault="009B1A74">
      <w:pPr>
        <w:pStyle w:val="ListParagraph"/>
        <w:numPr>
          <w:ilvl w:val="0"/>
          <w:numId w:val="1"/>
        </w:numPr>
        <w:tabs>
          <w:tab w:val="left" w:pos="840"/>
          <w:tab w:val="left" w:pos="841"/>
        </w:tabs>
        <w:spacing w:before="1"/>
        <w:ind w:hanging="360"/>
      </w:pPr>
      <w:r>
        <w:t xml:space="preserve">have completed a mentor training program (based on the </w:t>
      </w:r>
      <w:r>
        <w:rPr>
          <w:u w:val="single"/>
        </w:rPr>
        <w:t>mentor program</w:t>
      </w:r>
      <w:r>
        <w:rPr>
          <w:spacing w:val="-19"/>
          <w:u w:val="single"/>
        </w:rPr>
        <w:t xml:space="preserve"> </w:t>
      </w:r>
      <w:r>
        <w:rPr>
          <w:u w:val="single"/>
        </w:rPr>
        <w:t>guidelines</w:t>
      </w:r>
      <w:r>
        <w:t>)</w:t>
      </w:r>
    </w:p>
    <w:p w:rsidR="00EB7803" w:rsidRDefault="00EB7803">
      <w:pPr>
        <w:pStyle w:val="BodyText"/>
        <w:spacing w:before="7"/>
        <w:ind w:left="0" w:firstLine="0"/>
        <w:rPr>
          <w:sz w:val="17"/>
        </w:rPr>
      </w:pPr>
    </w:p>
    <w:p w:rsidR="00EB7803" w:rsidRDefault="009B1A74">
      <w:pPr>
        <w:pStyle w:val="Heading2"/>
        <w:spacing w:before="52"/>
      </w:pPr>
      <w:r>
        <w:t>What does this mean for districts and/or outside program providers?</w:t>
      </w:r>
    </w:p>
    <w:p w:rsidR="00EB7803" w:rsidRDefault="009B1A74">
      <w:pPr>
        <w:pStyle w:val="ListParagraph"/>
        <w:numPr>
          <w:ilvl w:val="0"/>
          <w:numId w:val="1"/>
        </w:numPr>
        <w:tabs>
          <w:tab w:val="left" w:pos="840"/>
          <w:tab w:val="left" w:pos="841"/>
        </w:tabs>
        <w:ind w:right="116" w:hanging="360"/>
      </w:pPr>
      <w:r>
        <w:t xml:space="preserve">Districts should continue to deliver mentoring programs as approved. A district </w:t>
      </w:r>
      <w:r>
        <w:rPr>
          <w:u w:val="single"/>
        </w:rPr>
        <w:t>must</w:t>
      </w:r>
      <w:r>
        <w:t xml:space="preserve"> have an approved program to receive funds to distribute as mentor stipends. Remember: accountability measures are required for your approved mentor program. KSDE may collect data or</w:t>
      </w:r>
      <w:r>
        <w:rPr>
          <w:spacing w:val="-26"/>
        </w:rPr>
        <w:t xml:space="preserve"> </w:t>
      </w:r>
      <w:r>
        <w:t>statistics.</w:t>
      </w:r>
    </w:p>
    <w:p w:rsidR="00EB7803" w:rsidRDefault="009B1A74">
      <w:pPr>
        <w:pStyle w:val="ListParagraph"/>
        <w:numPr>
          <w:ilvl w:val="0"/>
          <w:numId w:val="1"/>
        </w:numPr>
        <w:tabs>
          <w:tab w:val="left" w:pos="840"/>
          <w:tab w:val="left" w:pos="841"/>
        </w:tabs>
        <w:spacing w:before="1"/>
        <w:ind w:hanging="360"/>
      </w:pPr>
      <w:r>
        <w:t>Districts must have selected and assigned the district mentor teachers eligible for the</w:t>
      </w:r>
      <w:r>
        <w:rPr>
          <w:spacing w:val="-25"/>
        </w:rPr>
        <w:t xml:space="preserve"> </w:t>
      </w:r>
      <w:r>
        <w:t>stipend.</w:t>
      </w:r>
    </w:p>
    <w:p w:rsidR="00EB7803" w:rsidRDefault="009B1A74">
      <w:pPr>
        <w:pStyle w:val="ListParagraph"/>
        <w:numPr>
          <w:ilvl w:val="0"/>
          <w:numId w:val="1"/>
        </w:numPr>
        <w:tabs>
          <w:tab w:val="left" w:pos="840"/>
          <w:tab w:val="left" w:pos="841"/>
        </w:tabs>
        <w:spacing w:before="1"/>
        <w:ind w:right="125" w:hanging="360"/>
      </w:pPr>
      <w:r w:rsidRPr="003C581D">
        <w:rPr>
          <w:highlight w:val="yellow"/>
        </w:rPr>
        <w:t xml:space="preserve">Districts must apply for a mentor grant prior to </w:t>
      </w:r>
      <w:r w:rsidRPr="003C581D">
        <w:rPr>
          <w:highlight w:val="yellow"/>
          <w:shd w:val="clear" w:color="auto" w:fill="FFFF00"/>
        </w:rPr>
        <w:t>October</w:t>
      </w:r>
      <w:r>
        <w:rPr>
          <w:shd w:val="clear" w:color="auto" w:fill="FFFF00"/>
        </w:rPr>
        <w:t xml:space="preserve"> 15, 2018</w:t>
      </w:r>
      <w:r>
        <w:t xml:space="preserve">, by submitting names of eligible mentors who are mentoring </w:t>
      </w:r>
      <w:r>
        <w:rPr>
          <w:u w:val="single"/>
        </w:rPr>
        <w:t>first-year teachers (new to the profession)</w:t>
      </w:r>
      <w:r>
        <w:t xml:space="preserve"> and who meet all other eligibility</w:t>
      </w:r>
      <w:r>
        <w:rPr>
          <w:spacing w:val="-2"/>
        </w:rPr>
        <w:t xml:space="preserve"> </w:t>
      </w:r>
      <w:r>
        <w:t>requirements.</w:t>
      </w:r>
      <w:r w:rsidR="003C581D">
        <w:t xml:space="preserve">  Mentors </w:t>
      </w:r>
      <w:proofErr w:type="gramStart"/>
      <w:r w:rsidR="003C581D">
        <w:t>are entered</w:t>
      </w:r>
      <w:proofErr w:type="gramEnd"/>
      <w:r w:rsidR="003C581D">
        <w:t xml:space="preserve"> into the Mentor Program KSDE authenticated application. </w:t>
      </w:r>
    </w:p>
    <w:p w:rsidR="00EB7803" w:rsidRDefault="009B1A74">
      <w:pPr>
        <w:pStyle w:val="ListParagraph"/>
        <w:numPr>
          <w:ilvl w:val="0"/>
          <w:numId w:val="1"/>
        </w:numPr>
        <w:tabs>
          <w:tab w:val="left" w:pos="840"/>
          <w:tab w:val="left" w:pos="841"/>
        </w:tabs>
        <w:spacing w:line="279" w:lineRule="exact"/>
        <w:ind w:hanging="360"/>
      </w:pPr>
      <w:r>
        <w:t xml:space="preserve">Districts </w:t>
      </w:r>
      <w:r>
        <w:rPr>
          <w:u w:val="single"/>
        </w:rPr>
        <w:t>will certify or re-validate the list of mentors/mentees in the</w:t>
      </w:r>
      <w:r>
        <w:rPr>
          <w:spacing w:val="-15"/>
          <w:u w:val="single"/>
        </w:rPr>
        <w:t xml:space="preserve"> </w:t>
      </w:r>
      <w:r>
        <w:rPr>
          <w:u w:val="single"/>
        </w:rPr>
        <w:t>spring</w:t>
      </w:r>
      <w:r>
        <w:t>.</w:t>
      </w:r>
    </w:p>
    <w:p w:rsidR="00EB7803" w:rsidRDefault="009B1A74">
      <w:pPr>
        <w:pStyle w:val="ListParagraph"/>
        <w:numPr>
          <w:ilvl w:val="0"/>
          <w:numId w:val="1"/>
        </w:numPr>
        <w:tabs>
          <w:tab w:val="left" w:pos="840"/>
          <w:tab w:val="left" w:pos="841"/>
        </w:tabs>
        <w:ind w:left="839" w:right="172" w:hanging="359"/>
      </w:pPr>
      <w:r>
        <w:t xml:space="preserve">The district </w:t>
      </w:r>
      <w:r>
        <w:rPr>
          <w:b/>
        </w:rPr>
        <w:t xml:space="preserve">where the mentor teacher is working (employed by) and providing the mentoring </w:t>
      </w:r>
      <w:proofErr w:type="gramStart"/>
      <w:r>
        <w:t>submits</w:t>
      </w:r>
      <w:proofErr w:type="gramEnd"/>
      <w:r>
        <w:t xml:space="preserve"> the grant application name and receives the grant award to distribute to the mentor. </w:t>
      </w:r>
      <w:r>
        <w:rPr>
          <w:b/>
        </w:rPr>
        <w:t xml:space="preserve">Cooperatives and </w:t>
      </w:r>
      <w:proofErr w:type="spellStart"/>
      <w:r>
        <w:rPr>
          <w:b/>
        </w:rPr>
        <w:t>Interlocals</w:t>
      </w:r>
      <w:proofErr w:type="spellEnd"/>
      <w:r>
        <w:t xml:space="preserve">: the </w:t>
      </w:r>
      <w:r>
        <w:rPr>
          <w:b/>
          <w:u w:val="single"/>
        </w:rPr>
        <w:t>district</w:t>
      </w:r>
      <w:r>
        <w:rPr>
          <w:b/>
        </w:rPr>
        <w:t xml:space="preserve"> </w:t>
      </w:r>
      <w:r>
        <w:t>where an eligible SPED (or other) teacher is physically teaching and mentoring a first year teacher will submit the mentor teacher’s name and receive the grant to distribute as the mentor stipend.</w:t>
      </w:r>
    </w:p>
    <w:p w:rsidR="00EB7803" w:rsidRDefault="009B1A74">
      <w:pPr>
        <w:pStyle w:val="ListParagraph"/>
        <w:numPr>
          <w:ilvl w:val="0"/>
          <w:numId w:val="1"/>
        </w:numPr>
        <w:tabs>
          <w:tab w:val="left" w:pos="841"/>
        </w:tabs>
        <w:ind w:left="839" w:right="349" w:hanging="359"/>
        <w:jc w:val="both"/>
      </w:pPr>
      <w:r>
        <w:t xml:space="preserve">If an outside provider (such as a Service Center staff person) serves as a mentor to mentees in participating districts, that mentor is </w:t>
      </w:r>
      <w:r>
        <w:rPr>
          <w:u w:val="single"/>
        </w:rPr>
        <w:t>not</w:t>
      </w:r>
      <w:r>
        <w:t xml:space="preserve"> eligible to receive a stipend. (They </w:t>
      </w:r>
      <w:proofErr w:type="gramStart"/>
      <w:r>
        <w:t>are not employed</w:t>
      </w:r>
      <w:proofErr w:type="gramEnd"/>
      <w:r>
        <w:t xml:space="preserve"> as a teacher in the district where the mentoring is being provided.) Full release mentors</w:t>
      </w:r>
      <w:r>
        <w:rPr>
          <w:spacing w:val="-31"/>
        </w:rPr>
        <w:t xml:space="preserve"> </w:t>
      </w:r>
      <w:r>
        <w:t>who</w:t>
      </w:r>
    </w:p>
    <w:p w:rsidR="00EB7803" w:rsidRDefault="00EB7803">
      <w:pPr>
        <w:jc w:val="both"/>
        <w:sectPr w:rsidR="00EB7803">
          <w:type w:val="continuous"/>
          <w:pgSz w:w="12240" w:h="15840"/>
          <w:pgMar w:top="1420" w:right="1320" w:bottom="280" w:left="1320" w:header="720" w:footer="720" w:gutter="0"/>
          <w:cols w:space="720"/>
        </w:sectPr>
      </w:pPr>
    </w:p>
    <w:p w:rsidR="00EB7803" w:rsidRDefault="009B1A74">
      <w:pPr>
        <w:pStyle w:val="BodyText"/>
        <w:spacing w:before="39"/>
        <w:ind w:left="839" w:right="536" w:firstLine="0"/>
        <w:jc w:val="both"/>
      </w:pPr>
      <w:proofErr w:type="gramStart"/>
      <w:r>
        <w:lastRenderedPageBreak/>
        <w:t>are</w:t>
      </w:r>
      <w:proofErr w:type="gramEnd"/>
      <w:r>
        <w:t xml:space="preserve"> serving more than two mentees are </w:t>
      </w:r>
      <w:r>
        <w:rPr>
          <w:u w:val="single"/>
        </w:rPr>
        <w:t>not</w:t>
      </w:r>
      <w:r>
        <w:t xml:space="preserve"> eligible to receive a stipend. These mentors are perfectly acceptable to provide an approved mentor program – just not eligible to receive a stipend.</w:t>
      </w:r>
    </w:p>
    <w:p w:rsidR="00EB7803" w:rsidRDefault="00EB7803">
      <w:pPr>
        <w:pStyle w:val="BodyText"/>
        <w:spacing w:before="1"/>
        <w:ind w:left="0" w:firstLine="0"/>
      </w:pPr>
    </w:p>
    <w:p w:rsidR="00EB7803" w:rsidRDefault="009B1A74">
      <w:pPr>
        <w:pStyle w:val="Heading2"/>
        <w:spacing w:line="292" w:lineRule="exact"/>
      </w:pPr>
      <w:r>
        <w:t>Distribution of funds:</w:t>
      </w:r>
    </w:p>
    <w:p w:rsidR="00EB7803" w:rsidRDefault="009B1A74">
      <w:pPr>
        <w:pStyle w:val="ListParagraph"/>
        <w:numPr>
          <w:ilvl w:val="0"/>
          <w:numId w:val="1"/>
        </w:numPr>
        <w:tabs>
          <w:tab w:val="left" w:pos="840"/>
          <w:tab w:val="left" w:pos="841"/>
        </w:tabs>
        <w:spacing w:line="279" w:lineRule="exact"/>
        <w:ind w:hanging="360"/>
      </w:pPr>
      <w:r>
        <w:t xml:space="preserve">All funding </w:t>
      </w:r>
      <w:proofErr w:type="gramStart"/>
      <w:r>
        <w:t>must be used</w:t>
      </w:r>
      <w:proofErr w:type="gramEnd"/>
      <w:r>
        <w:t xml:space="preserve"> for mentor teacher stipends</w:t>
      </w:r>
      <w:r>
        <w:rPr>
          <w:spacing w:val="-6"/>
        </w:rPr>
        <w:t xml:space="preserve"> </w:t>
      </w:r>
      <w:r>
        <w:t>only.</w:t>
      </w:r>
    </w:p>
    <w:p w:rsidR="00EB7803" w:rsidRDefault="009B1A74">
      <w:pPr>
        <w:pStyle w:val="ListParagraph"/>
        <w:numPr>
          <w:ilvl w:val="0"/>
          <w:numId w:val="1"/>
        </w:numPr>
        <w:tabs>
          <w:tab w:val="left" w:pos="840"/>
          <w:tab w:val="left" w:pos="841"/>
        </w:tabs>
        <w:spacing w:before="1"/>
        <w:ind w:hanging="360"/>
      </w:pPr>
      <w:r>
        <w:t xml:space="preserve">Funds </w:t>
      </w:r>
      <w:proofErr w:type="gramStart"/>
      <w:r>
        <w:t>cannot be used</w:t>
      </w:r>
      <w:proofErr w:type="gramEnd"/>
      <w:r>
        <w:t xml:space="preserve"> to fund a district mentoring</w:t>
      </w:r>
      <w:r>
        <w:rPr>
          <w:spacing w:val="-6"/>
        </w:rPr>
        <w:t xml:space="preserve"> </w:t>
      </w:r>
      <w:r>
        <w:t>program.</w:t>
      </w:r>
    </w:p>
    <w:p w:rsidR="00EB7803" w:rsidRDefault="009B1A74">
      <w:pPr>
        <w:pStyle w:val="ListParagraph"/>
        <w:numPr>
          <w:ilvl w:val="0"/>
          <w:numId w:val="1"/>
        </w:numPr>
        <w:tabs>
          <w:tab w:val="left" w:pos="840"/>
          <w:tab w:val="left" w:pos="841"/>
        </w:tabs>
        <w:ind w:right="792" w:hanging="360"/>
      </w:pPr>
      <w:r>
        <w:t xml:space="preserve">Funds and stipends </w:t>
      </w:r>
      <w:proofErr w:type="gramStart"/>
      <w:r>
        <w:t>are paid</w:t>
      </w:r>
      <w:proofErr w:type="gramEnd"/>
      <w:r>
        <w:t xml:space="preserve"> at the end of the 2018-19 school year after certifying eligible mentors.</w:t>
      </w:r>
    </w:p>
    <w:p w:rsidR="00EB7803" w:rsidRDefault="009B1A74">
      <w:pPr>
        <w:pStyle w:val="ListParagraph"/>
        <w:numPr>
          <w:ilvl w:val="0"/>
          <w:numId w:val="1"/>
        </w:numPr>
        <w:tabs>
          <w:tab w:val="left" w:pos="840"/>
          <w:tab w:val="left" w:pos="841"/>
        </w:tabs>
        <w:spacing w:before="1" w:line="279" w:lineRule="exact"/>
        <w:ind w:hanging="360"/>
      </w:pPr>
      <w:r>
        <w:t xml:space="preserve">A mentor will receive only </w:t>
      </w:r>
      <w:r>
        <w:rPr>
          <w:u w:val="single"/>
        </w:rPr>
        <w:t>one</w:t>
      </w:r>
      <w:r>
        <w:t xml:space="preserve"> stipend – even if assigned two</w:t>
      </w:r>
      <w:r>
        <w:rPr>
          <w:spacing w:val="-13"/>
        </w:rPr>
        <w:t xml:space="preserve"> </w:t>
      </w:r>
      <w:r>
        <w:t>mentees.</w:t>
      </w:r>
    </w:p>
    <w:p w:rsidR="00EB7803" w:rsidRDefault="009B1A74">
      <w:pPr>
        <w:pStyle w:val="ListParagraph"/>
        <w:numPr>
          <w:ilvl w:val="0"/>
          <w:numId w:val="1"/>
        </w:numPr>
        <w:tabs>
          <w:tab w:val="left" w:pos="840"/>
          <w:tab w:val="left" w:pos="841"/>
        </w:tabs>
        <w:ind w:right="561" w:hanging="360"/>
      </w:pPr>
      <w:r>
        <w:t xml:space="preserve">Stipends will be a prorated amount based on the total number of eligible mentor teachers across the state. The exact stipend amount will not be determined until the total number of eligible mentors </w:t>
      </w:r>
      <w:proofErr w:type="gramStart"/>
      <w:r>
        <w:t>is certified</w:t>
      </w:r>
      <w:proofErr w:type="gramEnd"/>
      <w:r>
        <w:t xml:space="preserve"> in the</w:t>
      </w:r>
      <w:r>
        <w:rPr>
          <w:spacing w:val="-3"/>
        </w:rPr>
        <w:t xml:space="preserve"> </w:t>
      </w:r>
      <w:r>
        <w:t>spring.</w:t>
      </w:r>
    </w:p>
    <w:p w:rsidR="00EB7803" w:rsidRDefault="009B1A74">
      <w:pPr>
        <w:pStyle w:val="ListParagraph"/>
        <w:numPr>
          <w:ilvl w:val="0"/>
          <w:numId w:val="1"/>
        </w:numPr>
        <w:tabs>
          <w:tab w:val="left" w:pos="840"/>
          <w:tab w:val="left" w:pos="841"/>
        </w:tabs>
        <w:ind w:right="528" w:hanging="360"/>
      </w:pPr>
      <w:r>
        <w:t>When the prorated amount is determined, districts will be reimbursed the prorated amount times the # of eligible mentor teachers to be paid out as stipends to the</w:t>
      </w:r>
      <w:r>
        <w:rPr>
          <w:spacing w:val="-22"/>
        </w:rPr>
        <w:t xml:space="preserve"> </w:t>
      </w:r>
      <w:r>
        <w:t>mentors.</w:t>
      </w:r>
    </w:p>
    <w:p w:rsidR="00EB7803" w:rsidRDefault="009B1A74">
      <w:pPr>
        <w:pStyle w:val="ListParagraph"/>
        <w:numPr>
          <w:ilvl w:val="0"/>
          <w:numId w:val="1"/>
        </w:numPr>
        <w:tabs>
          <w:tab w:val="left" w:pos="840"/>
          <w:tab w:val="left" w:pos="841"/>
        </w:tabs>
        <w:spacing w:before="1"/>
        <w:ind w:right="677" w:hanging="360"/>
      </w:pPr>
      <w:r>
        <w:t xml:space="preserve">Funds </w:t>
      </w:r>
      <w:proofErr w:type="gramStart"/>
      <w:r>
        <w:t>will be deposited</w:t>
      </w:r>
      <w:proofErr w:type="gramEnd"/>
      <w:r>
        <w:t xml:space="preserve"> as a reimbursement to the district’s general fund at the end of the school year and must be distributed as a stipend to the mentor</w:t>
      </w:r>
      <w:r>
        <w:rPr>
          <w:spacing w:val="-12"/>
        </w:rPr>
        <w:t xml:space="preserve"> </w:t>
      </w:r>
      <w:r>
        <w:t>teacher(s).</w:t>
      </w:r>
    </w:p>
    <w:p w:rsidR="00EB7803" w:rsidRDefault="009B1A74">
      <w:pPr>
        <w:pStyle w:val="ListParagraph"/>
        <w:numPr>
          <w:ilvl w:val="0"/>
          <w:numId w:val="1"/>
        </w:numPr>
        <w:tabs>
          <w:tab w:val="left" w:pos="840"/>
          <w:tab w:val="left" w:pos="841"/>
        </w:tabs>
        <w:ind w:right="125" w:hanging="360"/>
      </w:pPr>
      <w:r>
        <w:t>Teachers providing only one semester of mentoring are eligible to receive a partial stipend equal to 50% of the prorated stipend</w:t>
      </w:r>
      <w:r>
        <w:rPr>
          <w:spacing w:val="-5"/>
        </w:rPr>
        <w:t xml:space="preserve"> </w:t>
      </w:r>
      <w:r>
        <w:t>amount.</w:t>
      </w:r>
    </w:p>
    <w:p w:rsidR="00EB7803" w:rsidRDefault="009B1A74">
      <w:pPr>
        <w:pStyle w:val="ListParagraph"/>
        <w:numPr>
          <w:ilvl w:val="0"/>
          <w:numId w:val="1"/>
        </w:numPr>
        <w:tabs>
          <w:tab w:val="left" w:pos="840"/>
          <w:tab w:val="left" w:pos="842"/>
        </w:tabs>
        <w:ind w:left="841"/>
      </w:pPr>
      <w:r>
        <w:t>Private schools are not eligible to apply for mentor</w:t>
      </w:r>
      <w:r>
        <w:rPr>
          <w:spacing w:val="-2"/>
        </w:rPr>
        <w:t xml:space="preserve"> </w:t>
      </w:r>
      <w:r>
        <w:t>grants.</w:t>
      </w:r>
    </w:p>
    <w:sectPr w:rsidR="00EB7803">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CAB"/>
    <w:multiLevelType w:val="hybridMultilevel"/>
    <w:tmpl w:val="CBB2064E"/>
    <w:lvl w:ilvl="0" w:tplc="35AA233C">
      <w:numFmt w:val="bullet"/>
      <w:lvlText w:val=""/>
      <w:lvlJc w:val="left"/>
      <w:pPr>
        <w:ind w:left="840" w:hanging="361"/>
      </w:pPr>
      <w:rPr>
        <w:rFonts w:ascii="Symbol" w:eastAsia="Symbol" w:hAnsi="Symbol" w:cs="Symbol" w:hint="default"/>
        <w:w w:val="100"/>
        <w:sz w:val="22"/>
        <w:szCs w:val="22"/>
        <w:lang w:val="en-US" w:eastAsia="en-US" w:bidi="en-US"/>
      </w:rPr>
    </w:lvl>
    <w:lvl w:ilvl="1" w:tplc="16BEF024">
      <w:numFmt w:val="bullet"/>
      <w:lvlText w:val="•"/>
      <w:lvlJc w:val="left"/>
      <w:pPr>
        <w:ind w:left="1716" w:hanging="361"/>
      </w:pPr>
      <w:rPr>
        <w:rFonts w:hint="default"/>
        <w:lang w:val="en-US" w:eastAsia="en-US" w:bidi="en-US"/>
      </w:rPr>
    </w:lvl>
    <w:lvl w:ilvl="2" w:tplc="13A4E226">
      <w:numFmt w:val="bullet"/>
      <w:lvlText w:val="•"/>
      <w:lvlJc w:val="left"/>
      <w:pPr>
        <w:ind w:left="2592" w:hanging="361"/>
      </w:pPr>
      <w:rPr>
        <w:rFonts w:hint="default"/>
        <w:lang w:val="en-US" w:eastAsia="en-US" w:bidi="en-US"/>
      </w:rPr>
    </w:lvl>
    <w:lvl w:ilvl="3" w:tplc="89920700">
      <w:numFmt w:val="bullet"/>
      <w:lvlText w:val="•"/>
      <w:lvlJc w:val="left"/>
      <w:pPr>
        <w:ind w:left="3468" w:hanging="361"/>
      </w:pPr>
      <w:rPr>
        <w:rFonts w:hint="default"/>
        <w:lang w:val="en-US" w:eastAsia="en-US" w:bidi="en-US"/>
      </w:rPr>
    </w:lvl>
    <w:lvl w:ilvl="4" w:tplc="DD24646C">
      <w:numFmt w:val="bullet"/>
      <w:lvlText w:val="•"/>
      <w:lvlJc w:val="left"/>
      <w:pPr>
        <w:ind w:left="4344" w:hanging="361"/>
      </w:pPr>
      <w:rPr>
        <w:rFonts w:hint="default"/>
        <w:lang w:val="en-US" w:eastAsia="en-US" w:bidi="en-US"/>
      </w:rPr>
    </w:lvl>
    <w:lvl w:ilvl="5" w:tplc="19AC36A2">
      <w:numFmt w:val="bullet"/>
      <w:lvlText w:val="•"/>
      <w:lvlJc w:val="left"/>
      <w:pPr>
        <w:ind w:left="5220" w:hanging="361"/>
      </w:pPr>
      <w:rPr>
        <w:rFonts w:hint="default"/>
        <w:lang w:val="en-US" w:eastAsia="en-US" w:bidi="en-US"/>
      </w:rPr>
    </w:lvl>
    <w:lvl w:ilvl="6" w:tplc="3086FAAA">
      <w:numFmt w:val="bullet"/>
      <w:lvlText w:val="•"/>
      <w:lvlJc w:val="left"/>
      <w:pPr>
        <w:ind w:left="6096" w:hanging="361"/>
      </w:pPr>
      <w:rPr>
        <w:rFonts w:hint="default"/>
        <w:lang w:val="en-US" w:eastAsia="en-US" w:bidi="en-US"/>
      </w:rPr>
    </w:lvl>
    <w:lvl w:ilvl="7" w:tplc="DE1EB6F4">
      <w:numFmt w:val="bullet"/>
      <w:lvlText w:val="•"/>
      <w:lvlJc w:val="left"/>
      <w:pPr>
        <w:ind w:left="6972" w:hanging="361"/>
      </w:pPr>
      <w:rPr>
        <w:rFonts w:hint="default"/>
        <w:lang w:val="en-US" w:eastAsia="en-US" w:bidi="en-US"/>
      </w:rPr>
    </w:lvl>
    <w:lvl w:ilvl="8" w:tplc="5908FA04">
      <w:numFmt w:val="bullet"/>
      <w:lvlText w:val="•"/>
      <w:lvlJc w:val="left"/>
      <w:pPr>
        <w:ind w:left="7848"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03"/>
    <w:rsid w:val="003C581D"/>
    <w:rsid w:val="00692ED3"/>
    <w:rsid w:val="009B1A74"/>
    <w:rsid w:val="00C52379"/>
    <w:rsid w:val="00DE72F3"/>
    <w:rsid w:val="00EB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64D1"/>
  <w15:docId w15:val="{BA8E0D45-4B06-4738-9935-2C168CB8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Helbert</dc:creator>
  <cp:lastModifiedBy>Susan Helbert</cp:lastModifiedBy>
  <cp:revision>4</cp:revision>
  <dcterms:created xsi:type="dcterms:W3CDTF">2018-09-17T20:31:00Z</dcterms:created>
  <dcterms:modified xsi:type="dcterms:W3CDTF">2018-09-18T20:06:00Z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Acrobat PDFMaker 11 for Word</vt:lpwstr>
  </property>
  <property fmtid="{D5CDD505-2E9C-101B-9397-08002B2CF9AE}" pid="4" name="LastSaved">
    <vt:filetime>2018-09-14T00:00:00Z</vt:filetime>
  </property>
</Properties>
</file>