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EDE0" w14:textId="77777777" w:rsidR="00760AFC" w:rsidRPr="001B3F30" w:rsidRDefault="001B3F30">
      <w:pPr>
        <w:rPr>
          <w:b/>
          <w:u w:val="single"/>
        </w:rPr>
      </w:pPr>
      <w:r w:rsidRPr="001B3F30">
        <w:rPr>
          <w:b/>
          <w:u w:val="single"/>
        </w:rPr>
        <w:t xml:space="preserve">OVT Summary Year </w:t>
      </w:r>
      <w:r w:rsidR="0041629F">
        <w:rPr>
          <w:b/>
          <w:u w:val="single"/>
        </w:rPr>
        <w:t>1</w:t>
      </w:r>
    </w:p>
    <w:p w14:paraId="03E49141" w14:textId="47477889" w:rsidR="00602E6B" w:rsidRDefault="00602E6B" w:rsidP="00602E6B">
      <w:pPr>
        <w:pStyle w:val="ListParagraph"/>
        <w:numPr>
          <w:ilvl w:val="0"/>
          <w:numId w:val="3"/>
        </w:numPr>
      </w:pPr>
      <w:r w:rsidRPr="009807C8">
        <w:t xml:space="preserve">The OVT response is not to be a duplication of the system response. </w:t>
      </w:r>
      <w:r>
        <w:t xml:space="preserve"> </w:t>
      </w:r>
      <w:r w:rsidRPr="00554ADB">
        <w:rPr>
          <w:color w:val="FF0000"/>
        </w:rPr>
        <w:t xml:space="preserve">  </w:t>
      </w:r>
    </w:p>
    <w:p w14:paraId="72A52D26" w14:textId="77777777" w:rsidR="00602E6B" w:rsidRDefault="00602E6B" w:rsidP="00602E6B">
      <w:pPr>
        <w:pStyle w:val="ListParagraph"/>
        <w:numPr>
          <w:ilvl w:val="0"/>
          <w:numId w:val="2"/>
        </w:numPr>
      </w:pPr>
      <w:r>
        <w:t>Compliance</w:t>
      </w:r>
    </w:p>
    <w:p w14:paraId="0ACBA2AE" w14:textId="0724A0F6" w:rsidR="001B3F30" w:rsidRDefault="00602E6B" w:rsidP="00602E6B">
      <w:pPr>
        <w:pStyle w:val="ListParagraph"/>
        <w:numPr>
          <w:ilvl w:val="1"/>
          <w:numId w:val="2"/>
        </w:numPr>
      </w:pPr>
      <w:r w:rsidRPr="00602E6B">
        <w:rPr>
          <w:color w:val="00B050"/>
        </w:rPr>
        <w:t xml:space="preserve">If compliance issues were imported, the prompt should read </w:t>
      </w:r>
      <w:r>
        <w:t xml:space="preserve">“Describe any evidence provided by the system concerning how the compliance issue(s) have been or are being addressed.”  </w:t>
      </w:r>
    </w:p>
    <w:p w14:paraId="412CA389" w14:textId="5BC41F79" w:rsidR="001B3F30" w:rsidRDefault="001B3F30" w:rsidP="00602E6B">
      <w:pPr>
        <w:pStyle w:val="ListParagraph"/>
        <w:numPr>
          <w:ilvl w:val="0"/>
          <w:numId w:val="2"/>
        </w:numPr>
      </w:pPr>
      <w:r>
        <w:t>Foundational Structures</w:t>
      </w:r>
    </w:p>
    <w:p w14:paraId="10F3D9DC" w14:textId="3FEEF98C" w:rsidR="0037016B" w:rsidRPr="00A63A7F" w:rsidRDefault="0037016B" w:rsidP="00A63A7F">
      <w:pPr>
        <w:pStyle w:val="ListParagraph"/>
        <w:numPr>
          <w:ilvl w:val="1"/>
          <w:numId w:val="4"/>
        </w:numPr>
        <w:rPr>
          <w:color w:val="00B050"/>
        </w:rPr>
      </w:pPr>
      <w:bookmarkStart w:id="0" w:name="_Hlk51935822"/>
      <w:r>
        <w:t xml:space="preserve">Foundational Structures refer to the underlying programs and services within the system.  Describe and expand upon </w:t>
      </w:r>
      <w:r w:rsidR="00234359">
        <w:t>how the system is currently addressing each Foundational Structure</w:t>
      </w:r>
      <w:r>
        <w:t xml:space="preserve">.  </w:t>
      </w:r>
    </w:p>
    <w:p w14:paraId="75F995AD" w14:textId="77777777" w:rsidR="0037016B" w:rsidRDefault="0037016B" w:rsidP="0037016B">
      <w:pPr>
        <w:pStyle w:val="ListParagraph"/>
        <w:numPr>
          <w:ilvl w:val="2"/>
          <w:numId w:val="5"/>
        </w:numPr>
      </w:pPr>
      <w:r>
        <w:t>Tiered Framework of Supports</w:t>
      </w:r>
    </w:p>
    <w:p w14:paraId="02EFF601" w14:textId="77777777" w:rsidR="0037016B" w:rsidRDefault="0037016B" w:rsidP="0037016B">
      <w:pPr>
        <w:pStyle w:val="ListParagraph"/>
        <w:numPr>
          <w:ilvl w:val="2"/>
          <w:numId w:val="5"/>
        </w:numPr>
      </w:pPr>
      <w:r>
        <w:t>Family, Business, and Community Partnerships</w:t>
      </w:r>
    </w:p>
    <w:p w14:paraId="4ABD240F" w14:textId="77777777" w:rsidR="0037016B" w:rsidRDefault="0037016B" w:rsidP="0037016B">
      <w:pPr>
        <w:pStyle w:val="ListParagraph"/>
        <w:numPr>
          <w:ilvl w:val="2"/>
          <w:numId w:val="5"/>
        </w:numPr>
      </w:pPr>
      <w:r>
        <w:t>Diversity, Equity, and Access</w:t>
      </w:r>
    </w:p>
    <w:p w14:paraId="551D26EC" w14:textId="77777777" w:rsidR="0037016B" w:rsidRDefault="0037016B" w:rsidP="0037016B">
      <w:pPr>
        <w:pStyle w:val="ListParagraph"/>
        <w:numPr>
          <w:ilvl w:val="2"/>
          <w:numId w:val="5"/>
        </w:numPr>
      </w:pPr>
      <w:r>
        <w:t>Communication and Basic Skills</w:t>
      </w:r>
    </w:p>
    <w:p w14:paraId="5A6B038D" w14:textId="77777777" w:rsidR="0037016B" w:rsidRDefault="0037016B" w:rsidP="0037016B">
      <w:pPr>
        <w:pStyle w:val="ListParagraph"/>
        <w:numPr>
          <w:ilvl w:val="2"/>
          <w:numId w:val="5"/>
        </w:numPr>
      </w:pPr>
      <w:r>
        <w:t>Civic and Social Engagement</w:t>
      </w:r>
    </w:p>
    <w:p w14:paraId="56740D91" w14:textId="77777777" w:rsidR="0037016B" w:rsidRDefault="0037016B" w:rsidP="0037016B">
      <w:pPr>
        <w:pStyle w:val="ListParagraph"/>
        <w:numPr>
          <w:ilvl w:val="2"/>
          <w:numId w:val="5"/>
        </w:numPr>
      </w:pPr>
      <w:r>
        <w:t>Physical and Mental Health</w:t>
      </w:r>
    </w:p>
    <w:p w14:paraId="3D39493F" w14:textId="77777777" w:rsidR="0037016B" w:rsidRDefault="0037016B" w:rsidP="0037016B">
      <w:pPr>
        <w:pStyle w:val="ListParagraph"/>
        <w:numPr>
          <w:ilvl w:val="2"/>
          <w:numId w:val="5"/>
        </w:numPr>
      </w:pPr>
      <w:r>
        <w:t>Arts and Cultural Appreciation</w:t>
      </w:r>
    </w:p>
    <w:p w14:paraId="0DF85C65" w14:textId="1A4F07B2" w:rsidR="0037016B" w:rsidRDefault="0037016B" w:rsidP="00A63A7F">
      <w:pPr>
        <w:pStyle w:val="ListParagraph"/>
        <w:numPr>
          <w:ilvl w:val="2"/>
          <w:numId w:val="5"/>
        </w:numPr>
      </w:pPr>
      <w:r>
        <w:t>Postsecondary and Career Preparation</w:t>
      </w:r>
      <w:bookmarkEnd w:id="0"/>
    </w:p>
    <w:p w14:paraId="688A8CB1" w14:textId="064D85A7" w:rsidR="001B3F30" w:rsidRDefault="001B3F30" w:rsidP="00602E6B">
      <w:pPr>
        <w:pStyle w:val="ListParagraph"/>
        <w:numPr>
          <w:ilvl w:val="0"/>
          <w:numId w:val="2"/>
        </w:numPr>
      </w:pPr>
      <w:r>
        <w:t>Needs Analysis and Goals</w:t>
      </w:r>
    </w:p>
    <w:p w14:paraId="5489C54B" w14:textId="09B2376F" w:rsidR="001C7B38" w:rsidRPr="001C7B38" w:rsidRDefault="00E4560F" w:rsidP="00D927BE">
      <w:pPr>
        <w:pStyle w:val="ListParagraph"/>
        <w:numPr>
          <w:ilvl w:val="1"/>
          <w:numId w:val="2"/>
        </w:numPr>
      </w:pPr>
      <w:r>
        <w:t>Describe</w:t>
      </w:r>
      <w:r w:rsidR="00F42EAC">
        <w:t xml:space="preserve"> the process the system went through to develop their</w:t>
      </w:r>
      <w:r>
        <w:t xml:space="preserve"> </w:t>
      </w:r>
      <w:r w:rsidR="009D19BA">
        <w:t xml:space="preserve">comprehensive needs analysis.  </w:t>
      </w:r>
    </w:p>
    <w:p w14:paraId="75D25E7E" w14:textId="18775AB2" w:rsidR="003A0CA3" w:rsidRDefault="00A63A7F" w:rsidP="00D927BE">
      <w:pPr>
        <w:pStyle w:val="ListParagraph"/>
        <w:numPr>
          <w:ilvl w:val="1"/>
          <w:numId w:val="2"/>
        </w:numPr>
      </w:pPr>
      <w:r>
        <w:rPr>
          <w:color w:val="00B050"/>
        </w:rPr>
        <w:t>Each</w:t>
      </w:r>
      <w:r w:rsidR="00EF257F" w:rsidRPr="005F784B">
        <w:rPr>
          <w:color w:val="00B050"/>
        </w:rPr>
        <w:t xml:space="preserve"> </w:t>
      </w:r>
      <w:proofErr w:type="gramStart"/>
      <w:r w:rsidR="00EF257F" w:rsidRPr="005F784B">
        <w:rPr>
          <w:color w:val="00B050"/>
        </w:rPr>
        <w:t>statements</w:t>
      </w:r>
      <w:proofErr w:type="gramEnd"/>
      <w:r w:rsidR="00EF257F" w:rsidRPr="005F784B">
        <w:rPr>
          <w:color w:val="00B050"/>
        </w:rPr>
        <w:t xml:space="preserve"> </w:t>
      </w:r>
      <w:r w:rsidR="00722208" w:rsidRPr="005F784B">
        <w:rPr>
          <w:color w:val="00B050"/>
        </w:rPr>
        <w:t>entered by the system will be automatically displayed here</w:t>
      </w:r>
      <w:r w:rsidR="005F784B" w:rsidRPr="005F784B">
        <w:rPr>
          <w:color w:val="00B050"/>
        </w:rPr>
        <w:t xml:space="preserve">, with the following questions posted separately for each goal statement.  </w:t>
      </w:r>
    </w:p>
    <w:p w14:paraId="21CECD61" w14:textId="77777777" w:rsidR="00E24E7F" w:rsidRPr="0029303A" w:rsidRDefault="00E24E7F" w:rsidP="00E24E7F">
      <w:pPr>
        <w:pStyle w:val="ListParagraph"/>
        <w:numPr>
          <w:ilvl w:val="2"/>
          <w:numId w:val="2"/>
        </w:numPr>
      </w:pPr>
      <w:r w:rsidRPr="0029303A">
        <w:t>Verify that the goal is logically based on a thorough and appropriate needs analysis.</w:t>
      </w:r>
    </w:p>
    <w:p w14:paraId="15A9CD65" w14:textId="77777777" w:rsidR="00E24E7F" w:rsidRDefault="00E24E7F" w:rsidP="00E24E7F">
      <w:pPr>
        <w:pStyle w:val="ListParagraph"/>
        <w:numPr>
          <w:ilvl w:val="2"/>
          <w:numId w:val="2"/>
        </w:numPr>
      </w:pPr>
      <w:r w:rsidRPr="0029303A">
        <w:t>Describe the evidence that the goal is specific and measurable.</w:t>
      </w:r>
    </w:p>
    <w:p w14:paraId="2E395649" w14:textId="77777777" w:rsidR="00E24E7F" w:rsidRPr="0029303A" w:rsidRDefault="00E24E7F" w:rsidP="00E24E7F">
      <w:pPr>
        <w:pStyle w:val="ListParagraph"/>
        <w:numPr>
          <w:ilvl w:val="2"/>
          <w:numId w:val="2"/>
        </w:numPr>
      </w:pPr>
      <w:r w:rsidRPr="0029303A">
        <w:t xml:space="preserve">Describe the evidence that the goal is </w:t>
      </w:r>
      <w:r>
        <w:t>relevant</w:t>
      </w:r>
      <w:r w:rsidRPr="0029303A">
        <w:t xml:space="preserve"> and attainable as presented.</w:t>
      </w:r>
    </w:p>
    <w:p w14:paraId="68B00A01" w14:textId="77777777" w:rsidR="00E24E7F" w:rsidRPr="0029303A" w:rsidRDefault="00E24E7F" w:rsidP="00E24E7F">
      <w:pPr>
        <w:pStyle w:val="ListParagraph"/>
        <w:numPr>
          <w:ilvl w:val="2"/>
          <w:numId w:val="2"/>
        </w:numPr>
      </w:pPr>
      <w:r w:rsidRPr="0029303A">
        <w:t>Describe the evidence that the</w:t>
      </w:r>
      <w:r>
        <w:t xml:space="preserve"> initiatives of the</w:t>
      </w:r>
      <w:r w:rsidRPr="0029303A">
        <w:t xml:space="preserve"> goal </w:t>
      </w:r>
      <w:r>
        <w:t>are</w:t>
      </w:r>
      <w:r w:rsidRPr="0029303A">
        <w:t xml:space="preserve"> expected to show results during the current KESA cycle.</w:t>
      </w:r>
    </w:p>
    <w:p w14:paraId="259452CD" w14:textId="7231050C" w:rsidR="005F784B" w:rsidRDefault="00E24E7F" w:rsidP="00E24E7F">
      <w:pPr>
        <w:pStyle w:val="ListParagraph"/>
        <w:numPr>
          <w:ilvl w:val="2"/>
          <w:numId w:val="2"/>
        </w:numPr>
      </w:pPr>
      <w:r>
        <w:t>Do buildings</w:t>
      </w:r>
      <w:r w:rsidRPr="0029303A">
        <w:t xml:space="preserve"> have goals that address their individual needs analysis and align to the system goal?</w:t>
      </w:r>
    </w:p>
    <w:p w14:paraId="755F5C0F" w14:textId="332D4B52" w:rsidR="00FA525F" w:rsidRPr="007E0C27" w:rsidRDefault="00775393" w:rsidP="0055606E">
      <w:pPr>
        <w:pStyle w:val="ListParagraph"/>
        <w:numPr>
          <w:ilvl w:val="1"/>
          <w:numId w:val="2"/>
        </w:numPr>
      </w:pPr>
      <w:r>
        <w:t>Describe the evidence that the system involved all buildings, programs, and staff in their continuous improvement process.</w:t>
      </w:r>
      <w:r w:rsidR="001628AD">
        <w:t xml:space="preserve">  </w:t>
      </w:r>
    </w:p>
    <w:p w14:paraId="26445EE9" w14:textId="77777777" w:rsidR="001B3F30" w:rsidRDefault="001B3F30" w:rsidP="00602E6B">
      <w:pPr>
        <w:pStyle w:val="ListParagraph"/>
        <w:numPr>
          <w:ilvl w:val="0"/>
          <w:numId w:val="2"/>
        </w:numPr>
      </w:pPr>
      <w:r>
        <w:t>Sustainability of the Improvement Process</w:t>
      </w:r>
    </w:p>
    <w:p w14:paraId="56B9260D" w14:textId="6BAF5D75" w:rsidR="00973A61" w:rsidRPr="001E63BF" w:rsidRDefault="00973A61" w:rsidP="00B17E08">
      <w:pPr>
        <w:pStyle w:val="ListParagraph"/>
        <w:numPr>
          <w:ilvl w:val="1"/>
          <w:numId w:val="2"/>
        </w:numPr>
      </w:pPr>
      <w:r w:rsidRPr="001E63BF">
        <w:t>Summarize</w:t>
      </w:r>
      <w:r w:rsidR="002D6761" w:rsidRPr="001E63BF">
        <w:t xml:space="preserve"> and provide evidence </w:t>
      </w:r>
      <w:r w:rsidR="00F374AC">
        <w:t xml:space="preserve">of </w:t>
      </w:r>
      <w:r w:rsidR="001D43E3">
        <w:t>the system’s plan to</w:t>
      </w:r>
      <w:r w:rsidR="002D6761" w:rsidRPr="001E63BF">
        <w:t xml:space="preserve"> ensure the sustainability of their continuous improvement process.</w:t>
      </w:r>
      <w:r w:rsidR="001E63BF">
        <w:t xml:space="preserve">  </w:t>
      </w:r>
    </w:p>
    <w:p w14:paraId="68CC329F" w14:textId="77777777" w:rsidR="00A63A7F" w:rsidRDefault="00A63A7F">
      <w:r>
        <w:br w:type="page"/>
      </w:r>
    </w:p>
    <w:p w14:paraId="344A4668" w14:textId="607E4FE7" w:rsidR="001B3F30" w:rsidRDefault="001B3F30" w:rsidP="00602E6B">
      <w:pPr>
        <w:pStyle w:val="ListParagraph"/>
        <w:numPr>
          <w:ilvl w:val="0"/>
          <w:numId w:val="2"/>
        </w:numPr>
      </w:pPr>
      <w:r>
        <w:lastRenderedPageBreak/>
        <w:t>Kansas Vision for Education and State Board Outcomes</w:t>
      </w:r>
    </w:p>
    <w:p w14:paraId="53FB6613" w14:textId="13C486D5" w:rsidR="00990DD0" w:rsidRDefault="008622D6" w:rsidP="00990DD0">
      <w:pPr>
        <w:pStyle w:val="ListParagraph"/>
        <w:numPr>
          <w:ilvl w:val="1"/>
          <w:numId w:val="2"/>
        </w:numPr>
      </w:pPr>
      <w:r>
        <w:t>Describe</w:t>
      </w:r>
      <w:r w:rsidR="00B433BD">
        <w:t xml:space="preserve"> </w:t>
      </w:r>
      <w:r w:rsidR="00B433BD" w:rsidRPr="00DF24A3">
        <w:rPr>
          <w:b/>
          <w:bCs/>
        </w:rPr>
        <w:t>evidence</w:t>
      </w:r>
      <w:r w:rsidR="00B433BD" w:rsidRPr="00DF24A3">
        <w:t xml:space="preserve"> that the system is using</w:t>
      </w:r>
      <w:r w:rsidR="00DF24A3" w:rsidRPr="00DF24A3">
        <w:t xml:space="preserve"> the </w:t>
      </w:r>
      <w:r w:rsidR="00DF24A3" w:rsidRPr="00DF24A3">
        <w:rPr>
          <w:b/>
          <w:bCs/>
        </w:rPr>
        <w:t>results</w:t>
      </w:r>
      <w:r w:rsidR="00DF24A3" w:rsidRPr="00DF24A3">
        <w:t xml:space="preserve"> from</w:t>
      </w:r>
      <w:r w:rsidR="00B433BD" w:rsidRPr="00DF24A3">
        <w:t xml:space="preserve"> its </w:t>
      </w:r>
      <w:r w:rsidR="00B433BD" w:rsidRPr="00DF24A3">
        <w:rPr>
          <w:b/>
          <w:bCs/>
        </w:rPr>
        <w:t>data</w:t>
      </w:r>
      <w:r w:rsidR="00B433BD" w:rsidRPr="00DF24A3">
        <w:t xml:space="preserve"> to focus on improvement </w:t>
      </w:r>
      <w:r w:rsidR="00B433BD">
        <w:t xml:space="preserve">in each State Board Outcome </w:t>
      </w:r>
      <w:r w:rsidR="00A63A7F">
        <w:t>below</w:t>
      </w:r>
      <w:proofErr w:type="gramStart"/>
      <w:r w:rsidR="00A63A7F">
        <w:t>. .</w:t>
      </w:r>
      <w:proofErr w:type="gramEnd"/>
    </w:p>
    <w:p w14:paraId="6E87D9EA" w14:textId="752DE1FC" w:rsidR="00990DD0" w:rsidRDefault="00990DD0" w:rsidP="00990DD0">
      <w:pPr>
        <w:pStyle w:val="ListParagraph"/>
        <w:numPr>
          <w:ilvl w:val="2"/>
          <w:numId w:val="2"/>
        </w:numPr>
      </w:pPr>
      <w:r>
        <w:t>Social-Emotional Growth</w:t>
      </w:r>
    </w:p>
    <w:p w14:paraId="6CBFDF3D" w14:textId="77777777" w:rsidR="00990DD0" w:rsidRDefault="00990DD0" w:rsidP="00990DD0">
      <w:pPr>
        <w:pStyle w:val="ListParagraph"/>
        <w:numPr>
          <w:ilvl w:val="2"/>
          <w:numId w:val="2"/>
        </w:numPr>
      </w:pPr>
      <w:r>
        <w:t>Kindergarten Readiness</w:t>
      </w:r>
    </w:p>
    <w:p w14:paraId="17E42378" w14:textId="77777777" w:rsidR="00990DD0" w:rsidRDefault="00990DD0" w:rsidP="00990DD0">
      <w:pPr>
        <w:pStyle w:val="ListParagraph"/>
        <w:numPr>
          <w:ilvl w:val="2"/>
          <w:numId w:val="2"/>
        </w:numPr>
      </w:pPr>
      <w:r>
        <w:t>Individual Plans of Study</w:t>
      </w:r>
    </w:p>
    <w:p w14:paraId="26317342" w14:textId="77777777" w:rsidR="00990DD0" w:rsidRDefault="00990DD0" w:rsidP="00990DD0">
      <w:pPr>
        <w:pStyle w:val="ListParagraph"/>
        <w:numPr>
          <w:ilvl w:val="2"/>
          <w:numId w:val="2"/>
        </w:numPr>
      </w:pPr>
      <w:r>
        <w:t>High School Graduation</w:t>
      </w:r>
    </w:p>
    <w:p w14:paraId="69559A7A" w14:textId="6D14B897" w:rsidR="00C80CC9" w:rsidRDefault="00990DD0" w:rsidP="00DF24A3">
      <w:pPr>
        <w:pStyle w:val="ListParagraph"/>
        <w:numPr>
          <w:ilvl w:val="2"/>
          <w:numId w:val="2"/>
        </w:numPr>
      </w:pPr>
      <w:r>
        <w:t>Postsecondary Success</w:t>
      </w:r>
    </w:p>
    <w:p w14:paraId="207BE664" w14:textId="14E327EC" w:rsidR="001B3F30" w:rsidRDefault="001B3F30" w:rsidP="00602E6B">
      <w:pPr>
        <w:pStyle w:val="ListParagraph"/>
        <w:numPr>
          <w:ilvl w:val="0"/>
          <w:numId w:val="2"/>
        </w:numPr>
      </w:pPr>
      <w:r>
        <w:t>Definition of a Successful High School Graduate</w:t>
      </w:r>
    </w:p>
    <w:p w14:paraId="697F45CC" w14:textId="32204791" w:rsidR="00746BF3" w:rsidRDefault="00746BF3" w:rsidP="00746BF3">
      <w:pPr>
        <w:pStyle w:val="ListParagraph"/>
        <w:numPr>
          <w:ilvl w:val="1"/>
          <w:numId w:val="2"/>
        </w:numPr>
      </w:pPr>
      <w:r>
        <w:t xml:space="preserve">A response is not required of the system </w:t>
      </w:r>
      <w:proofErr w:type="gramStart"/>
      <w:r>
        <w:t>in regard to</w:t>
      </w:r>
      <w:proofErr w:type="gramEnd"/>
      <w:r>
        <w:t xml:space="preserve"> this topic in Year </w:t>
      </w:r>
      <w:r w:rsidR="0025401B">
        <w:t>1</w:t>
      </w:r>
      <w:r>
        <w:t xml:space="preserve">.  They do, however, have the option of responding.  Use the space here to summarize any significant information shared by the system or observed during the on-site visit.  </w:t>
      </w:r>
    </w:p>
    <w:p w14:paraId="4C423F4D" w14:textId="6088DDA4" w:rsidR="001B3F30" w:rsidRDefault="001B3F30" w:rsidP="00602E6B">
      <w:pPr>
        <w:pStyle w:val="ListParagraph"/>
        <w:numPr>
          <w:ilvl w:val="0"/>
          <w:numId w:val="2"/>
        </w:numPr>
      </w:pPr>
      <w:r>
        <w:t>Stakeholder Involvement</w:t>
      </w:r>
    </w:p>
    <w:p w14:paraId="7DABCDCB" w14:textId="1B6645E4" w:rsidR="005D78BB" w:rsidRDefault="005D78BB" w:rsidP="005D78BB">
      <w:pPr>
        <w:pStyle w:val="ListParagraph"/>
        <w:numPr>
          <w:ilvl w:val="1"/>
          <w:numId w:val="2"/>
        </w:numPr>
      </w:pPr>
      <w:r>
        <w:t xml:space="preserve">Describe the evidence provided by the system that they are involving stakeholder groups in their continuous improvement process.  </w:t>
      </w:r>
    </w:p>
    <w:p w14:paraId="248356EC" w14:textId="2EEB4AEA" w:rsidR="001B3F30" w:rsidRDefault="001B3F30" w:rsidP="00602E6B">
      <w:pPr>
        <w:pStyle w:val="ListParagraph"/>
        <w:numPr>
          <w:ilvl w:val="0"/>
          <w:numId w:val="2"/>
        </w:numPr>
      </w:pPr>
      <w:r>
        <w:t>Fidelity of Implementation</w:t>
      </w:r>
    </w:p>
    <w:p w14:paraId="0D811047" w14:textId="43F46959" w:rsidR="00CA58BA" w:rsidRPr="000A7C9C" w:rsidRDefault="00CA58BA" w:rsidP="00CA58BA">
      <w:pPr>
        <w:pStyle w:val="ListParagraph"/>
        <w:numPr>
          <w:ilvl w:val="1"/>
          <w:numId w:val="2"/>
        </w:numPr>
      </w:pPr>
      <w:r>
        <w:t xml:space="preserve">Describe any deviation from the expected timelines with respect to submitting their System Yearly Update report and presenting reports to their local board.  </w:t>
      </w:r>
      <w:r w:rsidRPr="00E47333">
        <w:rPr>
          <w:color w:val="00B050"/>
        </w:rPr>
        <w:t>Comment box</w:t>
      </w:r>
    </w:p>
    <w:p w14:paraId="48B1CD32" w14:textId="732488E8" w:rsidR="00351245" w:rsidRPr="00D72670" w:rsidRDefault="00D72670" w:rsidP="00CA58BA">
      <w:pPr>
        <w:pStyle w:val="ListParagraph"/>
        <w:numPr>
          <w:ilvl w:val="1"/>
          <w:numId w:val="2"/>
        </w:numPr>
      </w:pPr>
      <w:r w:rsidRPr="00D72670">
        <w:t xml:space="preserve">Describe the evidence that all buildings and staff are involved in the KESA continuous improvement process.  </w:t>
      </w:r>
    </w:p>
    <w:p w14:paraId="5DAA6F6E" w14:textId="4EEF173A" w:rsidR="001B3F30" w:rsidRDefault="001B3F30" w:rsidP="00602E6B">
      <w:pPr>
        <w:pStyle w:val="ListParagraph"/>
        <w:numPr>
          <w:ilvl w:val="0"/>
          <w:numId w:val="2"/>
        </w:numPr>
      </w:pPr>
      <w:r>
        <w:t>Strengths and Concerns</w:t>
      </w:r>
    </w:p>
    <w:p w14:paraId="455AF425" w14:textId="5BA513D5" w:rsidR="00E5549F" w:rsidRPr="001B3F30" w:rsidRDefault="00E5549F" w:rsidP="00E5549F">
      <w:pPr>
        <w:pStyle w:val="ListParagraph"/>
        <w:numPr>
          <w:ilvl w:val="1"/>
          <w:numId w:val="2"/>
        </w:numPr>
      </w:pPr>
      <w:bookmarkStart w:id="1" w:name="_Hlk54965151"/>
      <w:r>
        <w:t xml:space="preserve">Summarize strengths, concerns, and recommendations for the system.  </w:t>
      </w:r>
      <w:bookmarkEnd w:id="1"/>
    </w:p>
    <w:sectPr w:rsidR="00E5549F" w:rsidRPr="001B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416E5"/>
    <w:multiLevelType w:val="hybridMultilevel"/>
    <w:tmpl w:val="1C82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F3BE4"/>
    <w:multiLevelType w:val="hybridMultilevel"/>
    <w:tmpl w:val="334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4EE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908B1"/>
    <w:multiLevelType w:val="hybridMultilevel"/>
    <w:tmpl w:val="66A8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8276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C395A"/>
    <w:multiLevelType w:val="hybridMultilevel"/>
    <w:tmpl w:val="C556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4B24"/>
    <w:multiLevelType w:val="hybridMultilevel"/>
    <w:tmpl w:val="E54C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D21C0"/>
    <w:multiLevelType w:val="hybridMultilevel"/>
    <w:tmpl w:val="BFEC4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A64DD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623B"/>
    <w:multiLevelType w:val="hybridMultilevel"/>
    <w:tmpl w:val="D0B8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472D7"/>
    <w:multiLevelType w:val="hybridMultilevel"/>
    <w:tmpl w:val="6214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8276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A0DC2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46F0E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wMzIxMzYwMzUwMTJU0lEKTi0uzszPAykwrgUAqh7BkywAAAA="/>
  </w:docVars>
  <w:rsids>
    <w:rsidRoot w:val="001B3F30"/>
    <w:rsid w:val="000A2AD0"/>
    <w:rsid w:val="000A7C9C"/>
    <w:rsid w:val="00135229"/>
    <w:rsid w:val="001628AD"/>
    <w:rsid w:val="00162DD1"/>
    <w:rsid w:val="001B3F30"/>
    <w:rsid w:val="001C7B38"/>
    <w:rsid w:val="001D43E3"/>
    <w:rsid w:val="001E63BF"/>
    <w:rsid w:val="002000BA"/>
    <w:rsid w:val="00234359"/>
    <w:rsid w:val="00237DEC"/>
    <w:rsid w:val="00251631"/>
    <w:rsid w:val="0025401B"/>
    <w:rsid w:val="002D3834"/>
    <w:rsid w:val="002D6761"/>
    <w:rsid w:val="00347E6A"/>
    <w:rsid w:val="00351245"/>
    <w:rsid w:val="0037016B"/>
    <w:rsid w:val="003A0CA3"/>
    <w:rsid w:val="004066F2"/>
    <w:rsid w:val="0041629F"/>
    <w:rsid w:val="0055606E"/>
    <w:rsid w:val="005560F5"/>
    <w:rsid w:val="005C6D2D"/>
    <w:rsid w:val="005D78BB"/>
    <w:rsid w:val="005F784B"/>
    <w:rsid w:val="00602E6B"/>
    <w:rsid w:val="00624C08"/>
    <w:rsid w:val="006B57CD"/>
    <w:rsid w:val="00714437"/>
    <w:rsid w:val="00722208"/>
    <w:rsid w:val="0072619D"/>
    <w:rsid w:val="00736D2F"/>
    <w:rsid w:val="00746BF3"/>
    <w:rsid w:val="00754E7C"/>
    <w:rsid w:val="00760AFC"/>
    <w:rsid w:val="007615EE"/>
    <w:rsid w:val="00775393"/>
    <w:rsid w:val="007A1571"/>
    <w:rsid w:val="007E0C27"/>
    <w:rsid w:val="008622D6"/>
    <w:rsid w:val="008E39E7"/>
    <w:rsid w:val="00915710"/>
    <w:rsid w:val="00973A61"/>
    <w:rsid w:val="00990DD0"/>
    <w:rsid w:val="009D19BA"/>
    <w:rsid w:val="009E7EA0"/>
    <w:rsid w:val="00A63A7F"/>
    <w:rsid w:val="00B17E08"/>
    <w:rsid w:val="00B433BD"/>
    <w:rsid w:val="00B769A1"/>
    <w:rsid w:val="00BB6FB6"/>
    <w:rsid w:val="00C80CC9"/>
    <w:rsid w:val="00CA58BA"/>
    <w:rsid w:val="00D14B42"/>
    <w:rsid w:val="00D30B80"/>
    <w:rsid w:val="00D72670"/>
    <w:rsid w:val="00D927BE"/>
    <w:rsid w:val="00DA3E3D"/>
    <w:rsid w:val="00DF24A3"/>
    <w:rsid w:val="00E24E7F"/>
    <w:rsid w:val="00E35014"/>
    <w:rsid w:val="00E4560F"/>
    <w:rsid w:val="00E5549F"/>
    <w:rsid w:val="00E73B66"/>
    <w:rsid w:val="00EA24E6"/>
    <w:rsid w:val="00EF257F"/>
    <w:rsid w:val="00F374AC"/>
    <w:rsid w:val="00F42EAC"/>
    <w:rsid w:val="00FA525F"/>
    <w:rsid w:val="00FB2FD1"/>
    <w:rsid w:val="00F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6227"/>
  <w15:chartTrackingRefBased/>
  <w15:docId w15:val="{58E74E93-F79B-4A38-98B6-E1AD710A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E. Barnes</dc:creator>
  <cp:keywords/>
  <dc:description/>
  <cp:lastModifiedBy>David Barnes</cp:lastModifiedBy>
  <cp:revision>2</cp:revision>
  <dcterms:created xsi:type="dcterms:W3CDTF">2020-12-11T23:08:00Z</dcterms:created>
  <dcterms:modified xsi:type="dcterms:W3CDTF">2020-12-11T23:08:00Z</dcterms:modified>
</cp:coreProperties>
</file>