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B8E" w:rsidRDefault="00031B8E" w:rsidP="00031B8E">
      <w:pPr>
        <w:jc w:val="right"/>
        <w:rPr>
          <w:rFonts w:ascii="Arial" w:hAnsi="Arial" w:cs="Arial"/>
          <w:b/>
          <w:noProof/>
          <w:sz w:val="20"/>
          <w:szCs w:val="20"/>
        </w:rPr>
      </w:pPr>
    </w:p>
    <w:p w:rsidR="00AA0FAB" w:rsidRDefault="00AA0FAB" w:rsidP="00AA0FAB">
      <w:pPr>
        <w:jc w:val="right"/>
        <w:rPr>
          <w:rFonts w:ascii="Arial" w:hAnsi="Arial" w:cs="Arial"/>
          <w:b/>
          <w:noProof/>
          <w:sz w:val="20"/>
          <w:szCs w:val="20"/>
        </w:rPr>
      </w:pPr>
      <w:r>
        <w:rPr>
          <w:rFonts w:ascii="Arial" w:hAnsi="Arial" w:cs="Arial"/>
          <w:b/>
          <w:noProof/>
          <w:sz w:val="20"/>
          <w:szCs w:val="20"/>
        </w:rPr>
        <w:t>Landon State Office Building</w:t>
      </w:r>
    </w:p>
    <w:p w:rsidR="00AA0FAB" w:rsidRDefault="00AA0FAB" w:rsidP="00AA0FAB">
      <w:pPr>
        <w:jc w:val="right"/>
        <w:rPr>
          <w:rFonts w:ascii="Arial" w:hAnsi="Arial" w:cs="Arial"/>
          <w:b/>
          <w:noProof/>
          <w:sz w:val="20"/>
          <w:szCs w:val="20"/>
        </w:rPr>
      </w:pPr>
      <w:r>
        <w:rPr>
          <w:rFonts w:ascii="Arial" w:hAnsi="Arial" w:cs="Arial"/>
          <w:b/>
          <w:noProof/>
          <w:sz w:val="20"/>
          <w:szCs w:val="20"/>
        </w:rPr>
        <w:t>900 SW Jackson Street, Suite 653</w:t>
      </w:r>
    </w:p>
    <w:p w:rsidR="00AA0FAB" w:rsidRPr="001202B2" w:rsidRDefault="00AA0FAB" w:rsidP="00AA0FAB">
      <w:pPr>
        <w:jc w:val="right"/>
        <w:rPr>
          <w:rFonts w:ascii="Arial" w:hAnsi="Arial" w:cs="Arial"/>
          <w:b/>
          <w:sz w:val="20"/>
          <w:szCs w:val="20"/>
        </w:rPr>
      </w:pPr>
      <w:r>
        <w:rPr>
          <w:rFonts w:ascii="Arial" w:hAnsi="Arial" w:cs="Arial"/>
          <w:b/>
          <w:sz w:val="20"/>
          <w:szCs w:val="20"/>
        </w:rPr>
        <w:t>Topeka, KS  66612-1212</w:t>
      </w:r>
    </w:p>
    <w:p w:rsidR="00031B8E" w:rsidRPr="001202B2" w:rsidRDefault="00031B8E" w:rsidP="00031B8E">
      <w:pPr>
        <w:jc w:val="right"/>
        <w:rPr>
          <w:rFonts w:ascii="Arial" w:hAnsi="Arial" w:cs="Arial"/>
          <w:b/>
          <w:sz w:val="20"/>
          <w:szCs w:val="20"/>
        </w:rPr>
      </w:pPr>
      <w:r>
        <w:rPr>
          <w:rFonts w:ascii="Arial" w:hAnsi="Arial" w:cs="Arial"/>
          <w:b/>
          <w:sz w:val="20"/>
          <w:szCs w:val="20"/>
        </w:rPr>
        <w:t>www.ksde.org</w:t>
      </w:r>
    </w:p>
    <w:p w:rsidR="00F5763A" w:rsidRDefault="00F5763A" w:rsidP="00F5763A">
      <w:pPr>
        <w:jc w:val="right"/>
      </w:pPr>
    </w:p>
    <w:p w:rsidR="00F5763A" w:rsidRDefault="00F5763A" w:rsidP="00F5763A">
      <w:pPr>
        <w:jc w:val="right"/>
      </w:pPr>
    </w:p>
    <w:p w:rsidR="00F5763A" w:rsidRDefault="00F5763A" w:rsidP="00F5763A">
      <w:pPr>
        <w:jc w:val="right"/>
      </w:pPr>
    </w:p>
    <w:p w:rsidR="00F5763A" w:rsidRDefault="00F5763A" w:rsidP="00F5763A">
      <w:pPr>
        <w:jc w:val="right"/>
      </w:pPr>
    </w:p>
    <w:p w:rsidR="00F5763A" w:rsidRDefault="00F5763A" w:rsidP="00F5763A">
      <w:pPr>
        <w:jc w:val="right"/>
      </w:pPr>
    </w:p>
    <w:p w:rsidR="00F5763A" w:rsidRDefault="00F5763A" w:rsidP="00F5763A">
      <w:pPr>
        <w:jc w:val="right"/>
      </w:pPr>
    </w:p>
    <w:p w:rsidR="00F5763A" w:rsidRDefault="00F5763A" w:rsidP="00F5763A">
      <w:pPr>
        <w:jc w:val="right"/>
      </w:pPr>
    </w:p>
    <w:p w:rsidR="00F5763A" w:rsidRDefault="00F5763A" w:rsidP="00F5763A">
      <w:pPr>
        <w:jc w:val="right"/>
      </w:pPr>
    </w:p>
    <w:p w:rsidR="00F5763A" w:rsidRDefault="00F5763A" w:rsidP="00F5763A">
      <w:pPr>
        <w:jc w:val="right"/>
      </w:pPr>
    </w:p>
    <w:p w:rsidR="001202B2" w:rsidRDefault="001202B2" w:rsidP="00F5763A">
      <w:pPr>
        <w:jc w:val="right"/>
      </w:pPr>
    </w:p>
    <w:p w:rsidR="00F5763A" w:rsidRDefault="00F5763A" w:rsidP="00F5763A">
      <w:pPr>
        <w:jc w:val="right"/>
      </w:pPr>
    </w:p>
    <w:p w:rsidR="001E33D9" w:rsidRPr="003A4CE0" w:rsidRDefault="00EE1C51" w:rsidP="001E33D9">
      <w:pPr>
        <w:ind w:left="1170" w:hanging="1170"/>
        <w:rPr>
          <w:rFonts w:ascii="Arial" w:hAnsi="Arial" w:cs="Arial"/>
          <w:b/>
          <w:color w:val="365F91"/>
          <w:sz w:val="32"/>
          <w:szCs w:val="32"/>
        </w:rPr>
      </w:pPr>
      <w:r>
        <w:rPr>
          <w:rFonts w:ascii="Arial" w:hAnsi="Arial" w:cs="Arial"/>
          <w:b/>
          <w:color w:val="365F91"/>
          <w:sz w:val="32"/>
          <w:szCs w:val="32"/>
        </w:rPr>
        <w:t>Cross-Agency Workgroup</w:t>
      </w:r>
      <w:r w:rsidR="00763856" w:rsidRPr="003A4CE0">
        <w:rPr>
          <w:rFonts w:ascii="Arial" w:hAnsi="Arial" w:cs="Arial"/>
          <w:b/>
          <w:color w:val="365F91"/>
          <w:sz w:val="32"/>
          <w:szCs w:val="32"/>
        </w:rPr>
        <w:t xml:space="preserve"> Re</w:t>
      </w:r>
      <w:r>
        <w:rPr>
          <w:rFonts w:ascii="Arial" w:hAnsi="Arial" w:cs="Arial"/>
          <w:b/>
          <w:color w:val="365F91"/>
          <w:sz w:val="32"/>
          <w:szCs w:val="32"/>
        </w:rPr>
        <w:t>commendations</w:t>
      </w:r>
      <w:r w:rsidR="00763856" w:rsidRPr="003A4CE0">
        <w:rPr>
          <w:rFonts w:ascii="Arial" w:hAnsi="Arial" w:cs="Arial"/>
          <w:b/>
          <w:color w:val="365F91"/>
          <w:sz w:val="32"/>
          <w:szCs w:val="32"/>
        </w:rPr>
        <w:t>:</w:t>
      </w:r>
    </w:p>
    <w:p w:rsidR="001E33D9" w:rsidRDefault="00EE1C51" w:rsidP="001E33D9">
      <w:pPr>
        <w:rPr>
          <w:rFonts w:ascii="Arial" w:hAnsi="Arial" w:cs="Arial"/>
          <w:b/>
          <w:sz w:val="32"/>
          <w:szCs w:val="32"/>
        </w:rPr>
      </w:pPr>
      <w:r>
        <w:rPr>
          <w:rFonts w:ascii="Arial" w:hAnsi="Arial" w:cs="Arial"/>
          <w:b/>
          <w:sz w:val="32"/>
          <w:szCs w:val="32"/>
        </w:rPr>
        <w:t>How Can Kansas Reduce Academic Gaps</w:t>
      </w:r>
    </w:p>
    <w:p w:rsidR="00EE1C51" w:rsidRDefault="004A0EB1" w:rsidP="001E33D9">
      <w:pPr>
        <w:rPr>
          <w:rFonts w:ascii="Arial" w:hAnsi="Arial" w:cs="Arial"/>
          <w:b/>
          <w:sz w:val="32"/>
          <w:szCs w:val="32"/>
        </w:rPr>
      </w:pPr>
      <w:proofErr w:type="gramStart"/>
      <w:r>
        <w:rPr>
          <w:rFonts w:ascii="Arial" w:hAnsi="Arial" w:cs="Arial"/>
          <w:b/>
          <w:sz w:val="32"/>
          <w:szCs w:val="32"/>
        </w:rPr>
        <w:t>Between</w:t>
      </w:r>
      <w:r w:rsidR="003C4A56">
        <w:rPr>
          <w:rFonts w:ascii="Arial" w:hAnsi="Arial" w:cs="Arial"/>
          <w:b/>
          <w:sz w:val="32"/>
          <w:szCs w:val="32"/>
        </w:rPr>
        <w:t xml:space="preserve"> Ethnic and Social-Economic </w:t>
      </w:r>
      <w:r w:rsidR="00865119">
        <w:rPr>
          <w:rFonts w:ascii="Arial" w:hAnsi="Arial" w:cs="Arial"/>
          <w:b/>
          <w:sz w:val="32"/>
          <w:szCs w:val="32"/>
        </w:rPr>
        <w:t>Groups</w:t>
      </w:r>
      <w:r w:rsidR="00EE1C51">
        <w:rPr>
          <w:rFonts w:ascii="Arial" w:hAnsi="Arial" w:cs="Arial"/>
          <w:b/>
          <w:sz w:val="32"/>
          <w:szCs w:val="32"/>
        </w:rPr>
        <w:t>?</w:t>
      </w:r>
      <w:proofErr w:type="gramEnd"/>
    </w:p>
    <w:p w:rsidR="001E33D9" w:rsidRDefault="001E33D9" w:rsidP="001E33D9">
      <w:pPr>
        <w:rPr>
          <w:rFonts w:ascii="Arial" w:hAnsi="Arial" w:cs="Arial"/>
          <w:b/>
          <w:sz w:val="32"/>
          <w:szCs w:val="32"/>
        </w:rPr>
      </w:pPr>
    </w:p>
    <w:p w:rsidR="001E33D9" w:rsidRDefault="00E652E0" w:rsidP="001E33D9">
      <w:pPr>
        <w:rPr>
          <w:rFonts w:ascii="Arial" w:hAnsi="Arial" w:cs="Arial"/>
          <w:b/>
          <w:sz w:val="32"/>
          <w:szCs w:val="32"/>
        </w:rPr>
      </w:pPr>
      <w:r>
        <w:rPr>
          <w:rFonts w:ascii="Arial" w:hAnsi="Arial" w:cs="Arial"/>
          <w:b/>
          <w:noProof/>
          <w:sz w:val="20"/>
          <w:szCs w:val="20"/>
        </w:rPr>
        <w:pict>
          <v:shapetype id="_x0000_t202" coordsize="21600,21600" o:spt="202" path="m,l,21600r21600,l21600,xe">
            <v:stroke joinstyle="miter"/>
            <v:path gradientshapeok="t" o:connecttype="rect"/>
          </v:shapetype>
          <v:shape id="Text Box 4" o:spid="_x0000_s1030" type="#_x0000_t202" style="position:absolute;margin-left:-9.75pt;margin-top:2.55pt;width:297pt;height:33.6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" stroked="f">
            <v:textbox>
              <w:txbxContent>
                <w:p w:rsidR="00547F21" w:rsidRPr="0056148B" w:rsidRDefault="00547F21" w:rsidP="001E33D9">
                  <w:pPr>
                    <w:rPr>
                      <w:rFonts w:ascii="Arial" w:hAnsi="Arial" w:cs="Arial"/>
                      <w:b/>
                    </w:rPr>
                  </w:pPr>
                </w:p>
              </w:txbxContent>
            </v:textbox>
          </v:shape>
        </w:pict>
      </w:r>
    </w:p>
    <w:p w:rsidR="001E33D9" w:rsidRDefault="001E33D9" w:rsidP="001E33D9">
      <w:pPr>
        <w:rPr>
          <w:rFonts w:ascii="Arial" w:hAnsi="Arial" w:cs="Arial"/>
          <w:b/>
          <w:sz w:val="32"/>
          <w:szCs w:val="32"/>
        </w:rPr>
      </w:pPr>
    </w:p>
    <w:p w:rsidR="001E33D9" w:rsidRDefault="001E33D9" w:rsidP="001E33D9">
      <w:pPr>
        <w:rPr>
          <w:rFonts w:ascii="Arial" w:hAnsi="Arial" w:cs="Arial"/>
          <w:b/>
          <w:sz w:val="32"/>
          <w:szCs w:val="32"/>
        </w:rPr>
      </w:pPr>
    </w:p>
    <w:p w:rsidR="001E33D9" w:rsidRDefault="001E33D9" w:rsidP="001E33D9">
      <w:pPr>
        <w:rPr>
          <w:rFonts w:ascii="Arial" w:hAnsi="Arial" w:cs="Arial"/>
          <w:b/>
          <w:sz w:val="32"/>
          <w:szCs w:val="32"/>
        </w:rPr>
      </w:pPr>
    </w:p>
    <w:p w:rsidR="006E46CE" w:rsidRDefault="006E46CE" w:rsidP="001E33D9">
      <w:pPr>
        <w:rPr>
          <w:rFonts w:ascii="Arial" w:hAnsi="Arial" w:cs="Arial"/>
          <w:b/>
          <w:sz w:val="32"/>
          <w:szCs w:val="32"/>
        </w:rPr>
      </w:pPr>
    </w:p>
    <w:p w:rsidR="006E46CE" w:rsidRDefault="006E46CE" w:rsidP="001E33D9">
      <w:pPr>
        <w:rPr>
          <w:rFonts w:ascii="Arial" w:hAnsi="Arial" w:cs="Arial"/>
          <w:b/>
          <w:sz w:val="32"/>
          <w:szCs w:val="32"/>
        </w:rPr>
      </w:pPr>
    </w:p>
    <w:p w:rsidR="006E46CE" w:rsidRDefault="006E46CE" w:rsidP="001E33D9">
      <w:pPr>
        <w:rPr>
          <w:rFonts w:ascii="Arial" w:hAnsi="Arial" w:cs="Arial"/>
          <w:b/>
          <w:sz w:val="32"/>
          <w:szCs w:val="32"/>
        </w:rPr>
      </w:pPr>
    </w:p>
    <w:p w:rsidR="006E46CE" w:rsidRDefault="006E46CE" w:rsidP="001E33D9">
      <w:pPr>
        <w:rPr>
          <w:rFonts w:ascii="Arial" w:hAnsi="Arial" w:cs="Arial"/>
          <w:b/>
          <w:sz w:val="32"/>
          <w:szCs w:val="32"/>
        </w:rPr>
      </w:pPr>
    </w:p>
    <w:p w:rsidR="006E46CE" w:rsidRDefault="006E46CE" w:rsidP="001E33D9">
      <w:pPr>
        <w:rPr>
          <w:rFonts w:ascii="Arial" w:hAnsi="Arial" w:cs="Arial"/>
          <w:b/>
          <w:sz w:val="32"/>
          <w:szCs w:val="32"/>
        </w:rPr>
      </w:pPr>
    </w:p>
    <w:p w:rsidR="006E46CE" w:rsidRDefault="006E46CE" w:rsidP="001E33D9">
      <w:pPr>
        <w:rPr>
          <w:rFonts w:ascii="Arial" w:hAnsi="Arial" w:cs="Arial"/>
          <w:b/>
        </w:rPr>
      </w:pPr>
    </w:p>
    <w:p w:rsidR="00883557" w:rsidRDefault="00883557" w:rsidP="001E33D9">
      <w:pPr>
        <w:rPr>
          <w:rFonts w:ascii="Arial" w:hAnsi="Arial" w:cs="Arial"/>
          <w:b/>
        </w:rPr>
      </w:pPr>
    </w:p>
    <w:p w:rsidR="001E33D9" w:rsidRPr="00E01C1B" w:rsidRDefault="00BA6822" w:rsidP="001E33D9">
      <w:pPr>
        <w:rPr>
          <w:rFonts w:ascii="Arial" w:hAnsi="Arial" w:cs="Arial"/>
          <w:b/>
        </w:rPr>
      </w:pPr>
      <w:r>
        <w:rPr>
          <w:rFonts w:ascii="Arial" w:hAnsi="Arial" w:cs="Arial"/>
          <w:b/>
        </w:rPr>
        <w:t>17</w:t>
      </w:r>
      <w:r w:rsidR="00333F95">
        <w:rPr>
          <w:rFonts w:ascii="Arial" w:hAnsi="Arial" w:cs="Arial"/>
          <w:b/>
        </w:rPr>
        <w:t xml:space="preserve"> November</w:t>
      </w:r>
      <w:r w:rsidR="00930F3E">
        <w:rPr>
          <w:rFonts w:ascii="Arial" w:hAnsi="Arial" w:cs="Arial"/>
          <w:b/>
        </w:rPr>
        <w:t xml:space="preserve"> 2015</w:t>
      </w:r>
    </w:p>
    <w:p w:rsidR="00F5763A" w:rsidRDefault="00F5763A" w:rsidP="00F5763A">
      <w:pPr>
        <w:jc w:val="right"/>
        <w:rPr>
          <w:rFonts w:ascii="Arial" w:hAnsi="Arial" w:cs="Arial"/>
          <w:i/>
          <w:sz w:val="28"/>
          <w:szCs w:val="28"/>
        </w:rPr>
      </w:pPr>
    </w:p>
    <w:p w:rsidR="00F5763A" w:rsidRDefault="00F5763A" w:rsidP="00F5763A">
      <w:pPr>
        <w:jc w:val="right"/>
        <w:rPr>
          <w:rFonts w:ascii="Arial" w:hAnsi="Arial" w:cs="Arial"/>
          <w:i/>
          <w:sz w:val="28"/>
          <w:szCs w:val="28"/>
        </w:rPr>
      </w:pPr>
    </w:p>
    <w:p w:rsidR="001202B2" w:rsidRDefault="001202B2" w:rsidP="00F5763A">
      <w:pPr>
        <w:rPr>
          <w:rFonts w:ascii="Arial" w:hAnsi="Arial" w:cs="Arial"/>
          <w:sz w:val="28"/>
          <w:szCs w:val="28"/>
        </w:rPr>
        <w:sectPr w:rsidR="001202B2" w:rsidSect="00C57F9D">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288" w:footer="288" w:gutter="0"/>
          <w:cols w:space="720"/>
          <w:titlePg/>
          <w:docGrid w:linePitch="360"/>
        </w:sectPr>
      </w:pPr>
    </w:p>
    <w:p w:rsidR="0078768B" w:rsidRDefault="00CD7A4C" w:rsidP="0078768B">
      <w:pPr>
        <w:pStyle w:val="Title"/>
      </w:pPr>
      <w:r>
        <w:lastRenderedPageBreak/>
        <w:t>Contents</w:t>
      </w:r>
    </w:p>
    <w:p w:rsidR="00CD7A4C" w:rsidRDefault="00CD7A4C" w:rsidP="00F5763A"/>
    <w:bookmarkStart w:id="0" w:name="_GoBack"/>
    <w:bookmarkEnd w:id="0"/>
    <w:p w:rsidR="004F2F0E" w:rsidRDefault="00042EEC">
      <w:pPr>
        <w:pStyle w:val="TOC1"/>
        <w:tabs>
          <w:tab w:val="right" w:pos="3770"/>
        </w:tabs>
        <w:rPr>
          <w:rFonts w:asciiTheme="minorHAnsi" w:eastAsiaTheme="minorEastAsia" w:hAnsiTheme="minorHAnsi" w:cstheme="minorBidi"/>
          <w:b w:val="0"/>
          <w:noProof/>
          <w:sz w:val="22"/>
          <w:szCs w:val="22"/>
        </w:rPr>
      </w:pPr>
      <w:r w:rsidRPr="00D819AE">
        <w:rPr>
          <w:rFonts w:cs="Arial"/>
        </w:rPr>
        <w:fldChar w:fldCharType="begin"/>
      </w:r>
      <w:r w:rsidR="000620DA" w:rsidRPr="00D819AE">
        <w:rPr>
          <w:rFonts w:cs="Arial"/>
        </w:rPr>
        <w:instrText xml:space="preserve"> TOC \h \z \t "Heading 1,1" </w:instrText>
      </w:r>
      <w:r w:rsidRPr="00D819AE">
        <w:rPr>
          <w:rFonts w:cs="Arial"/>
        </w:rPr>
        <w:fldChar w:fldCharType="separate"/>
      </w:r>
      <w:r w:rsidR="004F2F0E" w:rsidRPr="007465E7">
        <w:rPr>
          <w:rStyle w:val="Hyperlink"/>
          <w:noProof/>
        </w:rPr>
        <w:fldChar w:fldCharType="begin"/>
      </w:r>
      <w:r w:rsidR="004F2F0E" w:rsidRPr="007465E7">
        <w:rPr>
          <w:rStyle w:val="Hyperlink"/>
          <w:noProof/>
        </w:rPr>
        <w:instrText xml:space="preserve"> </w:instrText>
      </w:r>
      <w:r w:rsidR="004F2F0E">
        <w:rPr>
          <w:noProof/>
        </w:rPr>
        <w:instrText>HYPERLINK \l "_Toc439852182"</w:instrText>
      </w:r>
      <w:r w:rsidR="004F2F0E" w:rsidRPr="007465E7">
        <w:rPr>
          <w:rStyle w:val="Hyperlink"/>
          <w:noProof/>
        </w:rPr>
        <w:instrText xml:space="preserve"> </w:instrText>
      </w:r>
      <w:r w:rsidR="004F2F0E" w:rsidRPr="007465E7">
        <w:rPr>
          <w:rStyle w:val="Hyperlink"/>
          <w:noProof/>
        </w:rPr>
      </w:r>
      <w:r w:rsidR="004F2F0E" w:rsidRPr="007465E7">
        <w:rPr>
          <w:rStyle w:val="Hyperlink"/>
          <w:noProof/>
        </w:rPr>
        <w:fldChar w:fldCharType="separate"/>
      </w:r>
      <w:r w:rsidR="004F2F0E" w:rsidRPr="007465E7">
        <w:rPr>
          <w:rStyle w:val="Hyperlink"/>
          <w:noProof/>
        </w:rPr>
        <w:t>The Purpose of This Report</w:t>
      </w:r>
      <w:r w:rsidR="004F2F0E">
        <w:rPr>
          <w:noProof/>
          <w:webHidden/>
        </w:rPr>
        <w:tab/>
      </w:r>
      <w:r w:rsidR="004F2F0E">
        <w:rPr>
          <w:noProof/>
          <w:webHidden/>
        </w:rPr>
        <w:fldChar w:fldCharType="begin"/>
      </w:r>
      <w:r w:rsidR="004F2F0E">
        <w:rPr>
          <w:noProof/>
          <w:webHidden/>
        </w:rPr>
        <w:instrText xml:space="preserve"> PAGEREF _Toc439852182 \h </w:instrText>
      </w:r>
      <w:r w:rsidR="004F2F0E">
        <w:rPr>
          <w:noProof/>
          <w:webHidden/>
        </w:rPr>
      </w:r>
      <w:r w:rsidR="004F2F0E">
        <w:rPr>
          <w:noProof/>
          <w:webHidden/>
        </w:rPr>
        <w:fldChar w:fldCharType="separate"/>
      </w:r>
      <w:r w:rsidR="004F2F0E">
        <w:rPr>
          <w:noProof/>
          <w:webHidden/>
        </w:rPr>
        <w:t>1</w:t>
      </w:r>
      <w:r w:rsidR="004F2F0E">
        <w:rPr>
          <w:noProof/>
          <w:webHidden/>
        </w:rPr>
        <w:fldChar w:fldCharType="end"/>
      </w:r>
      <w:r w:rsidR="004F2F0E" w:rsidRPr="007465E7">
        <w:rPr>
          <w:rStyle w:val="Hyperlink"/>
          <w:noProof/>
        </w:rPr>
        <w:fldChar w:fldCharType="end"/>
      </w:r>
    </w:p>
    <w:p w:rsidR="004F2F0E" w:rsidRDefault="004F2F0E">
      <w:pPr>
        <w:pStyle w:val="TOC1"/>
        <w:tabs>
          <w:tab w:val="right" w:pos="3770"/>
        </w:tabs>
        <w:rPr>
          <w:rFonts w:asciiTheme="minorHAnsi" w:eastAsiaTheme="minorEastAsia" w:hAnsiTheme="minorHAnsi" w:cstheme="minorBidi"/>
          <w:b w:val="0"/>
          <w:noProof/>
          <w:sz w:val="22"/>
          <w:szCs w:val="22"/>
        </w:rPr>
      </w:pPr>
      <w:hyperlink w:anchor="_Toc439852183" w:history="1">
        <w:r w:rsidRPr="007465E7">
          <w:rPr>
            <w:rStyle w:val="Hyperlink"/>
            <w:noProof/>
          </w:rPr>
          <w:t>Problem Summary</w:t>
        </w:r>
        <w:r>
          <w:rPr>
            <w:noProof/>
            <w:webHidden/>
          </w:rPr>
          <w:tab/>
        </w:r>
        <w:r>
          <w:rPr>
            <w:noProof/>
            <w:webHidden/>
          </w:rPr>
          <w:fldChar w:fldCharType="begin"/>
        </w:r>
        <w:r>
          <w:rPr>
            <w:noProof/>
            <w:webHidden/>
          </w:rPr>
          <w:instrText xml:space="preserve"> PAGEREF _Toc439852183 \h </w:instrText>
        </w:r>
        <w:r>
          <w:rPr>
            <w:noProof/>
            <w:webHidden/>
          </w:rPr>
        </w:r>
        <w:r>
          <w:rPr>
            <w:noProof/>
            <w:webHidden/>
          </w:rPr>
          <w:fldChar w:fldCharType="separate"/>
        </w:r>
        <w:r>
          <w:rPr>
            <w:noProof/>
            <w:webHidden/>
          </w:rPr>
          <w:t>1</w:t>
        </w:r>
        <w:r>
          <w:rPr>
            <w:noProof/>
            <w:webHidden/>
          </w:rPr>
          <w:fldChar w:fldCharType="end"/>
        </w:r>
      </w:hyperlink>
    </w:p>
    <w:p w:rsidR="004F2F0E" w:rsidRDefault="004F2F0E">
      <w:pPr>
        <w:pStyle w:val="TOC1"/>
        <w:tabs>
          <w:tab w:val="right" w:pos="3770"/>
        </w:tabs>
        <w:rPr>
          <w:rFonts w:asciiTheme="minorHAnsi" w:eastAsiaTheme="minorEastAsia" w:hAnsiTheme="minorHAnsi" w:cstheme="minorBidi"/>
          <w:b w:val="0"/>
          <w:noProof/>
          <w:sz w:val="22"/>
          <w:szCs w:val="22"/>
        </w:rPr>
      </w:pPr>
      <w:hyperlink w:anchor="_Toc439852184" w:history="1">
        <w:r w:rsidRPr="007465E7">
          <w:rPr>
            <w:rStyle w:val="Hyperlink"/>
            <w:noProof/>
          </w:rPr>
          <w:t>Review of the Evidence</w:t>
        </w:r>
        <w:r>
          <w:rPr>
            <w:noProof/>
            <w:webHidden/>
          </w:rPr>
          <w:tab/>
        </w:r>
        <w:r>
          <w:rPr>
            <w:noProof/>
            <w:webHidden/>
          </w:rPr>
          <w:fldChar w:fldCharType="begin"/>
        </w:r>
        <w:r>
          <w:rPr>
            <w:noProof/>
            <w:webHidden/>
          </w:rPr>
          <w:instrText xml:space="preserve"> PAGEREF _Toc439852184 \h </w:instrText>
        </w:r>
        <w:r>
          <w:rPr>
            <w:noProof/>
            <w:webHidden/>
          </w:rPr>
        </w:r>
        <w:r>
          <w:rPr>
            <w:noProof/>
            <w:webHidden/>
          </w:rPr>
          <w:fldChar w:fldCharType="separate"/>
        </w:r>
        <w:r>
          <w:rPr>
            <w:noProof/>
            <w:webHidden/>
          </w:rPr>
          <w:t>4</w:t>
        </w:r>
        <w:r>
          <w:rPr>
            <w:noProof/>
            <w:webHidden/>
          </w:rPr>
          <w:fldChar w:fldCharType="end"/>
        </w:r>
      </w:hyperlink>
    </w:p>
    <w:p w:rsidR="004F2F0E" w:rsidRDefault="004F2F0E">
      <w:pPr>
        <w:pStyle w:val="TOC1"/>
        <w:tabs>
          <w:tab w:val="right" w:pos="3770"/>
        </w:tabs>
        <w:rPr>
          <w:rFonts w:asciiTheme="minorHAnsi" w:eastAsiaTheme="minorEastAsia" w:hAnsiTheme="minorHAnsi" w:cstheme="minorBidi"/>
          <w:b w:val="0"/>
          <w:noProof/>
          <w:sz w:val="22"/>
          <w:szCs w:val="22"/>
        </w:rPr>
      </w:pPr>
      <w:hyperlink w:anchor="_Toc439852185" w:history="1">
        <w:r w:rsidRPr="007465E7">
          <w:rPr>
            <w:rStyle w:val="Hyperlink"/>
            <w:noProof/>
          </w:rPr>
          <w:t>The Method</w:t>
        </w:r>
        <w:r>
          <w:rPr>
            <w:noProof/>
            <w:webHidden/>
          </w:rPr>
          <w:tab/>
        </w:r>
        <w:r>
          <w:rPr>
            <w:noProof/>
            <w:webHidden/>
          </w:rPr>
          <w:fldChar w:fldCharType="begin"/>
        </w:r>
        <w:r>
          <w:rPr>
            <w:noProof/>
            <w:webHidden/>
          </w:rPr>
          <w:instrText xml:space="preserve"> PAGEREF _Toc439852185 \h </w:instrText>
        </w:r>
        <w:r>
          <w:rPr>
            <w:noProof/>
            <w:webHidden/>
          </w:rPr>
        </w:r>
        <w:r>
          <w:rPr>
            <w:noProof/>
            <w:webHidden/>
          </w:rPr>
          <w:fldChar w:fldCharType="separate"/>
        </w:r>
        <w:r>
          <w:rPr>
            <w:noProof/>
            <w:webHidden/>
          </w:rPr>
          <w:t>4</w:t>
        </w:r>
        <w:r>
          <w:rPr>
            <w:noProof/>
            <w:webHidden/>
          </w:rPr>
          <w:fldChar w:fldCharType="end"/>
        </w:r>
      </w:hyperlink>
    </w:p>
    <w:p w:rsidR="004F2F0E" w:rsidRDefault="004F2F0E">
      <w:pPr>
        <w:pStyle w:val="TOC1"/>
        <w:tabs>
          <w:tab w:val="right" w:pos="3770"/>
        </w:tabs>
        <w:rPr>
          <w:rFonts w:asciiTheme="minorHAnsi" w:eastAsiaTheme="minorEastAsia" w:hAnsiTheme="minorHAnsi" w:cstheme="minorBidi"/>
          <w:b w:val="0"/>
          <w:noProof/>
          <w:sz w:val="22"/>
          <w:szCs w:val="22"/>
        </w:rPr>
      </w:pPr>
      <w:hyperlink w:anchor="_Toc439852186" w:history="1">
        <w:r w:rsidRPr="007465E7">
          <w:rPr>
            <w:rStyle w:val="Hyperlink"/>
            <w:noProof/>
          </w:rPr>
          <w:t>Strengths and Weaknesses</w:t>
        </w:r>
        <w:r>
          <w:rPr>
            <w:noProof/>
            <w:webHidden/>
          </w:rPr>
          <w:tab/>
        </w:r>
        <w:r>
          <w:rPr>
            <w:noProof/>
            <w:webHidden/>
          </w:rPr>
          <w:fldChar w:fldCharType="begin"/>
        </w:r>
        <w:r>
          <w:rPr>
            <w:noProof/>
            <w:webHidden/>
          </w:rPr>
          <w:instrText xml:space="preserve"> PAGEREF _Toc439852186 \h </w:instrText>
        </w:r>
        <w:r>
          <w:rPr>
            <w:noProof/>
            <w:webHidden/>
          </w:rPr>
        </w:r>
        <w:r>
          <w:rPr>
            <w:noProof/>
            <w:webHidden/>
          </w:rPr>
          <w:fldChar w:fldCharType="separate"/>
        </w:r>
        <w:r>
          <w:rPr>
            <w:noProof/>
            <w:webHidden/>
          </w:rPr>
          <w:t>4</w:t>
        </w:r>
        <w:r>
          <w:rPr>
            <w:noProof/>
            <w:webHidden/>
          </w:rPr>
          <w:fldChar w:fldCharType="end"/>
        </w:r>
      </w:hyperlink>
    </w:p>
    <w:p w:rsidR="004F2F0E" w:rsidRDefault="004F2F0E">
      <w:pPr>
        <w:pStyle w:val="TOC1"/>
        <w:tabs>
          <w:tab w:val="right" w:pos="3770"/>
        </w:tabs>
        <w:rPr>
          <w:rFonts w:asciiTheme="minorHAnsi" w:eastAsiaTheme="minorEastAsia" w:hAnsiTheme="minorHAnsi" w:cstheme="minorBidi"/>
          <w:b w:val="0"/>
          <w:noProof/>
          <w:sz w:val="22"/>
          <w:szCs w:val="22"/>
        </w:rPr>
      </w:pPr>
      <w:hyperlink w:anchor="_Toc439852187" w:history="1">
        <w:r w:rsidRPr="007465E7">
          <w:rPr>
            <w:rStyle w:val="Hyperlink"/>
            <w:noProof/>
          </w:rPr>
          <w:t>The Workgroup’s Proposals</w:t>
        </w:r>
        <w:r>
          <w:rPr>
            <w:noProof/>
            <w:webHidden/>
          </w:rPr>
          <w:tab/>
        </w:r>
        <w:r>
          <w:rPr>
            <w:noProof/>
            <w:webHidden/>
          </w:rPr>
          <w:fldChar w:fldCharType="begin"/>
        </w:r>
        <w:r>
          <w:rPr>
            <w:noProof/>
            <w:webHidden/>
          </w:rPr>
          <w:instrText xml:space="preserve"> PAGEREF _Toc439852187 \h </w:instrText>
        </w:r>
        <w:r>
          <w:rPr>
            <w:noProof/>
            <w:webHidden/>
          </w:rPr>
        </w:r>
        <w:r>
          <w:rPr>
            <w:noProof/>
            <w:webHidden/>
          </w:rPr>
          <w:fldChar w:fldCharType="separate"/>
        </w:r>
        <w:r>
          <w:rPr>
            <w:noProof/>
            <w:webHidden/>
          </w:rPr>
          <w:t>5</w:t>
        </w:r>
        <w:r>
          <w:rPr>
            <w:noProof/>
            <w:webHidden/>
          </w:rPr>
          <w:fldChar w:fldCharType="end"/>
        </w:r>
      </w:hyperlink>
    </w:p>
    <w:p w:rsidR="004F2F0E" w:rsidRDefault="004F2F0E">
      <w:pPr>
        <w:pStyle w:val="TOC1"/>
        <w:tabs>
          <w:tab w:val="left" w:pos="440"/>
          <w:tab w:val="right" w:pos="3770"/>
        </w:tabs>
        <w:rPr>
          <w:rFonts w:asciiTheme="minorHAnsi" w:eastAsiaTheme="minorEastAsia" w:hAnsiTheme="minorHAnsi" w:cstheme="minorBidi"/>
          <w:b w:val="0"/>
          <w:noProof/>
          <w:sz w:val="22"/>
          <w:szCs w:val="22"/>
        </w:rPr>
      </w:pPr>
      <w:hyperlink w:anchor="_Toc439852188" w:history="1">
        <w:r w:rsidRPr="007465E7">
          <w:rPr>
            <w:rStyle w:val="Hyperlink"/>
            <w:noProof/>
          </w:rPr>
          <w:t>1.</w:t>
        </w:r>
        <w:r>
          <w:rPr>
            <w:rFonts w:asciiTheme="minorHAnsi" w:eastAsiaTheme="minorEastAsia" w:hAnsiTheme="minorHAnsi" w:cstheme="minorBidi"/>
            <w:b w:val="0"/>
            <w:noProof/>
            <w:sz w:val="22"/>
            <w:szCs w:val="22"/>
          </w:rPr>
          <w:tab/>
        </w:r>
        <w:r w:rsidRPr="007465E7">
          <w:rPr>
            <w:rStyle w:val="Hyperlink"/>
            <w:noProof/>
          </w:rPr>
          <w:t>Community-Based Proposals</w:t>
        </w:r>
        <w:r>
          <w:rPr>
            <w:noProof/>
            <w:webHidden/>
          </w:rPr>
          <w:tab/>
        </w:r>
        <w:r>
          <w:rPr>
            <w:noProof/>
            <w:webHidden/>
          </w:rPr>
          <w:fldChar w:fldCharType="begin"/>
        </w:r>
        <w:r>
          <w:rPr>
            <w:noProof/>
            <w:webHidden/>
          </w:rPr>
          <w:instrText xml:space="preserve"> PAGEREF _Toc439852188 \h </w:instrText>
        </w:r>
        <w:r>
          <w:rPr>
            <w:noProof/>
            <w:webHidden/>
          </w:rPr>
        </w:r>
        <w:r>
          <w:rPr>
            <w:noProof/>
            <w:webHidden/>
          </w:rPr>
          <w:fldChar w:fldCharType="separate"/>
        </w:r>
        <w:r>
          <w:rPr>
            <w:noProof/>
            <w:webHidden/>
          </w:rPr>
          <w:t>5</w:t>
        </w:r>
        <w:r>
          <w:rPr>
            <w:noProof/>
            <w:webHidden/>
          </w:rPr>
          <w:fldChar w:fldCharType="end"/>
        </w:r>
      </w:hyperlink>
    </w:p>
    <w:p w:rsidR="004F2F0E" w:rsidRDefault="004F2F0E">
      <w:pPr>
        <w:pStyle w:val="TOC1"/>
        <w:tabs>
          <w:tab w:val="left" w:pos="440"/>
          <w:tab w:val="right" w:pos="3770"/>
        </w:tabs>
        <w:rPr>
          <w:rFonts w:asciiTheme="minorHAnsi" w:eastAsiaTheme="minorEastAsia" w:hAnsiTheme="minorHAnsi" w:cstheme="minorBidi"/>
          <w:b w:val="0"/>
          <w:noProof/>
          <w:sz w:val="22"/>
          <w:szCs w:val="22"/>
        </w:rPr>
      </w:pPr>
      <w:hyperlink w:anchor="_Toc439852189" w:history="1">
        <w:r w:rsidRPr="007465E7">
          <w:rPr>
            <w:rStyle w:val="Hyperlink"/>
            <w:noProof/>
          </w:rPr>
          <w:t>2.</w:t>
        </w:r>
        <w:r>
          <w:rPr>
            <w:rFonts w:asciiTheme="minorHAnsi" w:eastAsiaTheme="minorEastAsia" w:hAnsiTheme="minorHAnsi" w:cstheme="minorBidi"/>
            <w:b w:val="0"/>
            <w:noProof/>
            <w:sz w:val="22"/>
            <w:szCs w:val="22"/>
          </w:rPr>
          <w:tab/>
        </w:r>
        <w:r w:rsidRPr="007465E7">
          <w:rPr>
            <w:rStyle w:val="Hyperlink"/>
            <w:noProof/>
          </w:rPr>
          <w:t>District &amp; School Based</w:t>
        </w:r>
        <w:r>
          <w:rPr>
            <w:noProof/>
            <w:webHidden/>
          </w:rPr>
          <w:tab/>
        </w:r>
        <w:r>
          <w:rPr>
            <w:noProof/>
            <w:webHidden/>
          </w:rPr>
          <w:fldChar w:fldCharType="begin"/>
        </w:r>
        <w:r>
          <w:rPr>
            <w:noProof/>
            <w:webHidden/>
          </w:rPr>
          <w:instrText xml:space="preserve"> PAGEREF _Toc439852189 \h </w:instrText>
        </w:r>
        <w:r>
          <w:rPr>
            <w:noProof/>
            <w:webHidden/>
          </w:rPr>
        </w:r>
        <w:r>
          <w:rPr>
            <w:noProof/>
            <w:webHidden/>
          </w:rPr>
          <w:fldChar w:fldCharType="separate"/>
        </w:r>
        <w:r>
          <w:rPr>
            <w:noProof/>
            <w:webHidden/>
          </w:rPr>
          <w:t>6</w:t>
        </w:r>
        <w:r>
          <w:rPr>
            <w:noProof/>
            <w:webHidden/>
          </w:rPr>
          <w:fldChar w:fldCharType="end"/>
        </w:r>
      </w:hyperlink>
    </w:p>
    <w:p w:rsidR="004F2F0E" w:rsidRDefault="004F2F0E">
      <w:pPr>
        <w:pStyle w:val="TOC1"/>
        <w:tabs>
          <w:tab w:val="left" w:pos="440"/>
          <w:tab w:val="right" w:pos="3770"/>
        </w:tabs>
        <w:rPr>
          <w:rFonts w:asciiTheme="minorHAnsi" w:eastAsiaTheme="minorEastAsia" w:hAnsiTheme="minorHAnsi" w:cstheme="minorBidi"/>
          <w:b w:val="0"/>
          <w:noProof/>
          <w:sz w:val="22"/>
          <w:szCs w:val="22"/>
        </w:rPr>
      </w:pPr>
      <w:hyperlink w:anchor="_Toc439852190" w:history="1">
        <w:r w:rsidRPr="007465E7">
          <w:rPr>
            <w:rStyle w:val="Hyperlink"/>
            <w:noProof/>
          </w:rPr>
          <w:t>3.</w:t>
        </w:r>
        <w:r>
          <w:rPr>
            <w:rFonts w:asciiTheme="minorHAnsi" w:eastAsiaTheme="minorEastAsia" w:hAnsiTheme="minorHAnsi" w:cstheme="minorBidi"/>
            <w:b w:val="0"/>
            <w:noProof/>
            <w:sz w:val="22"/>
            <w:szCs w:val="22"/>
          </w:rPr>
          <w:tab/>
        </w:r>
        <w:r w:rsidRPr="007465E7">
          <w:rPr>
            <w:rStyle w:val="Hyperlink"/>
            <w:noProof/>
          </w:rPr>
          <w:t>Parent-Focused Proposals</w:t>
        </w:r>
        <w:r>
          <w:rPr>
            <w:noProof/>
            <w:webHidden/>
          </w:rPr>
          <w:tab/>
        </w:r>
        <w:r>
          <w:rPr>
            <w:noProof/>
            <w:webHidden/>
          </w:rPr>
          <w:fldChar w:fldCharType="begin"/>
        </w:r>
        <w:r>
          <w:rPr>
            <w:noProof/>
            <w:webHidden/>
          </w:rPr>
          <w:instrText xml:space="preserve"> PAGEREF _Toc439852190 \h </w:instrText>
        </w:r>
        <w:r>
          <w:rPr>
            <w:noProof/>
            <w:webHidden/>
          </w:rPr>
        </w:r>
        <w:r>
          <w:rPr>
            <w:noProof/>
            <w:webHidden/>
          </w:rPr>
          <w:fldChar w:fldCharType="separate"/>
        </w:r>
        <w:r>
          <w:rPr>
            <w:noProof/>
            <w:webHidden/>
          </w:rPr>
          <w:t>7</w:t>
        </w:r>
        <w:r>
          <w:rPr>
            <w:noProof/>
            <w:webHidden/>
          </w:rPr>
          <w:fldChar w:fldCharType="end"/>
        </w:r>
      </w:hyperlink>
    </w:p>
    <w:p w:rsidR="004F2F0E" w:rsidRDefault="004F2F0E">
      <w:pPr>
        <w:pStyle w:val="TOC1"/>
        <w:tabs>
          <w:tab w:val="left" w:pos="440"/>
          <w:tab w:val="right" w:pos="3770"/>
        </w:tabs>
        <w:rPr>
          <w:rFonts w:asciiTheme="minorHAnsi" w:eastAsiaTheme="minorEastAsia" w:hAnsiTheme="minorHAnsi" w:cstheme="minorBidi"/>
          <w:b w:val="0"/>
          <w:noProof/>
          <w:sz w:val="22"/>
          <w:szCs w:val="22"/>
        </w:rPr>
      </w:pPr>
      <w:hyperlink w:anchor="_Toc439852191" w:history="1">
        <w:r w:rsidRPr="007465E7">
          <w:rPr>
            <w:rStyle w:val="Hyperlink"/>
            <w:noProof/>
          </w:rPr>
          <w:t>4.</w:t>
        </w:r>
        <w:r>
          <w:rPr>
            <w:rFonts w:asciiTheme="minorHAnsi" w:eastAsiaTheme="minorEastAsia" w:hAnsiTheme="minorHAnsi" w:cstheme="minorBidi"/>
            <w:b w:val="0"/>
            <w:noProof/>
            <w:sz w:val="22"/>
            <w:szCs w:val="22"/>
          </w:rPr>
          <w:tab/>
        </w:r>
        <w:r w:rsidRPr="007465E7">
          <w:rPr>
            <w:rStyle w:val="Hyperlink"/>
            <w:noProof/>
          </w:rPr>
          <w:t>Government-Roles</w:t>
        </w:r>
        <w:r>
          <w:rPr>
            <w:noProof/>
            <w:webHidden/>
          </w:rPr>
          <w:tab/>
        </w:r>
        <w:r>
          <w:rPr>
            <w:noProof/>
            <w:webHidden/>
          </w:rPr>
          <w:fldChar w:fldCharType="begin"/>
        </w:r>
        <w:r>
          <w:rPr>
            <w:noProof/>
            <w:webHidden/>
          </w:rPr>
          <w:instrText xml:space="preserve"> PAGEREF _Toc439852191 \h </w:instrText>
        </w:r>
        <w:r>
          <w:rPr>
            <w:noProof/>
            <w:webHidden/>
          </w:rPr>
        </w:r>
        <w:r>
          <w:rPr>
            <w:noProof/>
            <w:webHidden/>
          </w:rPr>
          <w:fldChar w:fldCharType="separate"/>
        </w:r>
        <w:r>
          <w:rPr>
            <w:noProof/>
            <w:webHidden/>
          </w:rPr>
          <w:t>9</w:t>
        </w:r>
        <w:r>
          <w:rPr>
            <w:noProof/>
            <w:webHidden/>
          </w:rPr>
          <w:fldChar w:fldCharType="end"/>
        </w:r>
      </w:hyperlink>
    </w:p>
    <w:p w:rsidR="004F2F0E" w:rsidRDefault="004F2F0E">
      <w:pPr>
        <w:pStyle w:val="TOC1"/>
        <w:tabs>
          <w:tab w:val="left" w:pos="440"/>
          <w:tab w:val="right" w:pos="3770"/>
        </w:tabs>
        <w:rPr>
          <w:rFonts w:asciiTheme="minorHAnsi" w:eastAsiaTheme="minorEastAsia" w:hAnsiTheme="minorHAnsi" w:cstheme="minorBidi"/>
          <w:b w:val="0"/>
          <w:noProof/>
          <w:sz w:val="22"/>
          <w:szCs w:val="22"/>
        </w:rPr>
      </w:pPr>
      <w:hyperlink w:anchor="_Toc439852192" w:history="1">
        <w:r w:rsidRPr="007465E7">
          <w:rPr>
            <w:rStyle w:val="Hyperlink"/>
            <w:noProof/>
          </w:rPr>
          <w:t>5.</w:t>
        </w:r>
        <w:r>
          <w:rPr>
            <w:rFonts w:asciiTheme="minorHAnsi" w:eastAsiaTheme="minorEastAsia" w:hAnsiTheme="minorHAnsi" w:cstheme="minorBidi"/>
            <w:b w:val="0"/>
            <w:noProof/>
            <w:sz w:val="22"/>
            <w:szCs w:val="22"/>
          </w:rPr>
          <w:tab/>
        </w:r>
        <w:r w:rsidRPr="007465E7">
          <w:rPr>
            <w:rStyle w:val="Hyperlink"/>
            <w:noProof/>
          </w:rPr>
          <w:t>Student-Focused</w:t>
        </w:r>
        <w:r>
          <w:rPr>
            <w:noProof/>
            <w:webHidden/>
          </w:rPr>
          <w:tab/>
        </w:r>
        <w:r>
          <w:rPr>
            <w:noProof/>
            <w:webHidden/>
          </w:rPr>
          <w:fldChar w:fldCharType="begin"/>
        </w:r>
        <w:r>
          <w:rPr>
            <w:noProof/>
            <w:webHidden/>
          </w:rPr>
          <w:instrText xml:space="preserve"> PAGEREF _Toc439852192 \h </w:instrText>
        </w:r>
        <w:r>
          <w:rPr>
            <w:noProof/>
            <w:webHidden/>
          </w:rPr>
        </w:r>
        <w:r>
          <w:rPr>
            <w:noProof/>
            <w:webHidden/>
          </w:rPr>
          <w:fldChar w:fldCharType="separate"/>
        </w:r>
        <w:r>
          <w:rPr>
            <w:noProof/>
            <w:webHidden/>
          </w:rPr>
          <w:t>10</w:t>
        </w:r>
        <w:r>
          <w:rPr>
            <w:noProof/>
            <w:webHidden/>
          </w:rPr>
          <w:fldChar w:fldCharType="end"/>
        </w:r>
      </w:hyperlink>
    </w:p>
    <w:p w:rsidR="004F2F0E" w:rsidRDefault="004F2F0E">
      <w:pPr>
        <w:pStyle w:val="TOC1"/>
        <w:tabs>
          <w:tab w:val="left" w:pos="440"/>
          <w:tab w:val="right" w:pos="3770"/>
        </w:tabs>
        <w:rPr>
          <w:rFonts w:asciiTheme="minorHAnsi" w:eastAsiaTheme="minorEastAsia" w:hAnsiTheme="minorHAnsi" w:cstheme="minorBidi"/>
          <w:b w:val="0"/>
          <w:noProof/>
          <w:sz w:val="22"/>
          <w:szCs w:val="22"/>
        </w:rPr>
      </w:pPr>
      <w:hyperlink w:anchor="_Toc439852193" w:history="1">
        <w:r w:rsidRPr="007465E7">
          <w:rPr>
            <w:rStyle w:val="Hyperlink"/>
            <w:noProof/>
          </w:rPr>
          <w:t>6.</w:t>
        </w:r>
        <w:r>
          <w:rPr>
            <w:rFonts w:asciiTheme="minorHAnsi" w:eastAsiaTheme="minorEastAsia" w:hAnsiTheme="minorHAnsi" w:cstheme="minorBidi"/>
            <w:b w:val="0"/>
            <w:noProof/>
            <w:sz w:val="22"/>
            <w:szCs w:val="22"/>
          </w:rPr>
          <w:tab/>
        </w:r>
        <w:r w:rsidRPr="007465E7">
          <w:rPr>
            <w:rStyle w:val="Hyperlink"/>
            <w:noProof/>
          </w:rPr>
          <w:t>System-Focused</w:t>
        </w:r>
        <w:r>
          <w:rPr>
            <w:noProof/>
            <w:webHidden/>
          </w:rPr>
          <w:tab/>
        </w:r>
        <w:r>
          <w:rPr>
            <w:noProof/>
            <w:webHidden/>
          </w:rPr>
          <w:fldChar w:fldCharType="begin"/>
        </w:r>
        <w:r>
          <w:rPr>
            <w:noProof/>
            <w:webHidden/>
          </w:rPr>
          <w:instrText xml:space="preserve"> PAGEREF _Toc439852193 \h </w:instrText>
        </w:r>
        <w:r>
          <w:rPr>
            <w:noProof/>
            <w:webHidden/>
          </w:rPr>
        </w:r>
        <w:r>
          <w:rPr>
            <w:noProof/>
            <w:webHidden/>
          </w:rPr>
          <w:fldChar w:fldCharType="separate"/>
        </w:r>
        <w:r>
          <w:rPr>
            <w:noProof/>
            <w:webHidden/>
          </w:rPr>
          <w:t>11</w:t>
        </w:r>
        <w:r>
          <w:rPr>
            <w:noProof/>
            <w:webHidden/>
          </w:rPr>
          <w:fldChar w:fldCharType="end"/>
        </w:r>
      </w:hyperlink>
    </w:p>
    <w:p w:rsidR="004F2F0E" w:rsidRDefault="004F2F0E">
      <w:pPr>
        <w:pStyle w:val="TOC1"/>
        <w:tabs>
          <w:tab w:val="left" w:pos="440"/>
          <w:tab w:val="right" w:pos="3770"/>
        </w:tabs>
        <w:rPr>
          <w:rFonts w:asciiTheme="minorHAnsi" w:eastAsiaTheme="minorEastAsia" w:hAnsiTheme="minorHAnsi" w:cstheme="minorBidi"/>
          <w:b w:val="0"/>
          <w:noProof/>
          <w:sz w:val="22"/>
          <w:szCs w:val="22"/>
        </w:rPr>
      </w:pPr>
      <w:hyperlink w:anchor="_Toc439852194" w:history="1">
        <w:r w:rsidRPr="007465E7">
          <w:rPr>
            <w:rStyle w:val="Hyperlink"/>
            <w:noProof/>
          </w:rPr>
          <w:t>7.</w:t>
        </w:r>
        <w:r>
          <w:rPr>
            <w:rFonts w:asciiTheme="minorHAnsi" w:eastAsiaTheme="minorEastAsia" w:hAnsiTheme="minorHAnsi" w:cstheme="minorBidi"/>
            <w:b w:val="0"/>
            <w:noProof/>
            <w:sz w:val="22"/>
            <w:szCs w:val="22"/>
          </w:rPr>
          <w:tab/>
        </w:r>
        <w:r w:rsidRPr="007465E7">
          <w:rPr>
            <w:rStyle w:val="Hyperlink"/>
            <w:noProof/>
          </w:rPr>
          <w:t>Teacher-Focused</w:t>
        </w:r>
        <w:r>
          <w:rPr>
            <w:noProof/>
            <w:webHidden/>
          </w:rPr>
          <w:tab/>
        </w:r>
        <w:r>
          <w:rPr>
            <w:noProof/>
            <w:webHidden/>
          </w:rPr>
          <w:fldChar w:fldCharType="begin"/>
        </w:r>
        <w:r>
          <w:rPr>
            <w:noProof/>
            <w:webHidden/>
          </w:rPr>
          <w:instrText xml:space="preserve"> PAGEREF _Toc439852194 \h </w:instrText>
        </w:r>
        <w:r>
          <w:rPr>
            <w:noProof/>
            <w:webHidden/>
          </w:rPr>
        </w:r>
        <w:r>
          <w:rPr>
            <w:noProof/>
            <w:webHidden/>
          </w:rPr>
          <w:fldChar w:fldCharType="separate"/>
        </w:r>
        <w:r>
          <w:rPr>
            <w:noProof/>
            <w:webHidden/>
          </w:rPr>
          <w:t>11</w:t>
        </w:r>
        <w:r>
          <w:rPr>
            <w:noProof/>
            <w:webHidden/>
          </w:rPr>
          <w:fldChar w:fldCharType="end"/>
        </w:r>
      </w:hyperlink>
    </w:p>
    <w:p w:rsidR="004F2F0E" w:rsidRDefault="004F2F0E">
      <w:pPr>
        <w:pStyle w:val="TOC1"/>
        <w:tabs>
          <w:tab w:val="right" w:pos="3770"/>
        </w:tabs>
        <w:rPr>
          <w:rFonts w:asciiTheme="minorHAnsi" w:eastAsiaTheme="minorEastAsia" w:hAnsiTheme="minorHAnsi" w:cstheme="minorBidi"/>
          <w:b w:val="0"/>
          <w:noProof/>
          <w:sz w:val="22"/>
          <w:szCs w:val="22"/>
        </w:rPr>
      </w:pPr>
      <w:hyperlink w:anchor="_Toc439852195" w:history="1">
        <w:r w:rsidRPr="007465E7">
          <w:rPr>
            <w:rStyle w:val="Hyperlink"/>
            <w:noProof/>
          </w:rPr>
          <w:t>Next Steps: Corrections &amp; Priorities</w:t>
        </w:r>
        <w:r>
          <w:rPr>
            <w:noProof/>
            <w:webHidden/>
          </w:rPr>
          <w:tab/>
        </w:r>
        <w:r>
          <w:rPr>
            <w:noProof/>
            <w:webHidden/>
          </w:rPr>
          <w:fldChar w:fldCharType="begin"/>
        </w:r>
        <w:r>
          <w:rPr>
            <w:noProof/>
            <w:webHidden/>
          </w:rPr>
          <w:instrText xml:space="preserve"> PAGEREF _Toc439852195 \h </w:instrText>
        </w:r>
        <w:r>
          <w:rPr>
            <w:noProof/>
            <w:webHidden/>
          </w:rPr>
        </w:r>
        <w:r>
          <w:rPr>
            <w:noProof/>
            <w:webHidden/>
          </w:rPr>
          <w:fldChar w:fldCharType="separate"/>
        </w:r>
        <w:r>
          <w:rPr>
            <w:noProof/>
            <w:webHidden/>
          </w:rPr>
          <w:t>12</w:t>
        </w:r>
        <w:r>
          <w:rPr>
            <w:noProof/>
            <w:webHidden/>
          </w:rPr>
          <w:fldChar w:fldCharType="end"/>
        </w:r>
      </w:hyperlink>
    </w:p>
    <w:p w:rsidR="004F2F0E" w:rsidRDefault="004F2F0E">
      <w:pPr>
        <w:pStyle w:val="TOC1"/>
        <w:tabs>
          <w:tab w:val="right" w:pos="3770"/>
        </w:tabs>
        <w:rPr>
          <w:rFonts w:asciiTheme="minorHAnsi" w:eastAsiaTheme="minorEastAsia" w:hAnsiTheme="minorHAnsi" w:cstheme="minorBidi"/>
          <w:b w:val="0"/>
          <w:noProof/>
          <w:sz w:val="22"/>
          <w:szCs w:val="22"/>
        </w:rPr>
      </w:pPr>
      <w:hyperlink w:anchor="_Toc439852196" w:history="1">
        <w:r w:rsidRPr="007465E7">
          <w:rPr>
            <w:rStyle w:val="Hyperlink"/>
            <w:noProof/>
          </w:rPr>
          <w:t>References</w:t>
        </w:r>
        <w:r>
          <w:rPr>
            <w:noProof/>
            <w:webHidden/>
          </w:rPr>
          <w:tab/>
        </w:r>
        <w:r>
          <w:rPr>
            <w:noProof/>
            <w:webHidden/>
          </w:rPr>
          <w:fldChar w:fldCharType="begin"/>
        </w:r>
        <w:r>
          <w:rPr>
            <w:noProof/>
            <w:webHidden/>
          </w:rPr>
          <w:instrText xml:space="preserve"> PAGEREF _Toc439852196 \h </w:instrText>
        </w:r>
        <w:r>
          <w:rPr>
            <w:noProof/>
            <w:webHidden/>
          </w:rPr>
        </w:r>
        <w:r>
          <w:rPr>
            <w:noProof/>
            <w:webHidden/>
          </w:rPr>
          <w:fldChar w:fldCharType="separate"/>
        </w:r>
        <w:r>
          <w:rPr>
            <w:noProof/>
            <w:webHidden/>
          </w:rPr>
          <w:t>13</w:t>
        </w:r>
        <w:r>
          <w:rPr>
            <w:noProof/>
            <w:webHidden/>
          </w:rPr>
          <w:fldChar w:fldCharType="end"/>
        </w:r>
      </w:hyperlink>
    </w:p>
    <w:p w:rsidR="004F2F0E" w:rsidRDefault="004F2F0E">
      <w:pPr>
        <w:pStyle w:val="TOC1"/>
        <w:tabs>
          <w:tab w:val="right" w:pos="3770"/>
        </w:tabs>
        <w:rPr>
          <w:rFonts w:asciiTheme="minorHAnsi" w:eastAsiaTheme="minorEastAsia" w:hAnsiTheme="minorHAnsi" w:cstheme="minorBidi"/>
          <w:b w:val="0"/>
          <w:noProof/>
          <w:sz w:val="22"/>
          <w:szCs w:val="22"/>
        </w:rPr>
      </w:pPr>
      <w:hyperlink w:anchor="_Toc439852197" w:history="1">
        <w:r w:rsidRPr="007465E7">
          <w:rPr>
            <w:rStyle w:val="Hyperlink"/>
            <w:noProof/>
          </w:rPr>
          <w:t>Appendix A: Workgroup Members</w:t>
        </w:r>
        <w:r>
          <w:rPr>
            <w:noProof/>
            <w:webHidden/>
          </w:rPr>
          <w:tab/>
        </w:r>
        <w:r>
          <w:rPr>
            <w:noProof/>
            <w:webHidden/>
          </w:rPr>
          <w:fldChar w:fldCharType="begin"/>
        </w:r>
        <w:r>
          <w:rPr>
            <w:noProof/>
            <w:webHidden/>
          </w:rPr>
          <w:instrText xml:space="preserve"> PAGEREF _Toc439852197 \h </w:instrText>
        </w:r>
        <w:r>
          <w:rPr>
            <w:noProof/>
            <w:webHidden/>
          </w:rPr>
        </w:r>
        <w:r>
          <w:rPr>
            <w:noProof/>
            <w:webHidden/>
          </w:rPr>
          <w:fldChar w:fldCharType="separate"/>
        </w:r>
        <w:r>
          <w:rPr>
            <w:noProof/>
            <w:webHidden/>
          </w:rPr>
          <w:t>15</w:t>
        </w:r>
        <w:r>
          <w:rPr>
            <w:noProof/>
            <w:webHidden/>
          </w:rPr>
          <w:fldChar w:fldCharType="end"/>
        </w:r>
      </w:hyperlink>
    </w:p>
    <w:p w:rsidR="00CD7A4C" w:rsidRDefault="00042EEC" w:rsidP="00F5763A">
      <w:r w:rsidRPr="00D819AE">
        <w:rPr>
          <w:rFonts w:ascii="Arial" w:hAnsi="Arial" w:cs="Arial"/>
          <w:sz w:val="20"/>
        </w:rPr>
        <w:fldChar w:fldCharType="end"/>
      </w:r>
    </w:p>
    <w:p w:rsidR="00E1639C" w:rsidRPr="00767E4F" w:rsidRDefault="00E652E0" w:rsidP="00767E4F">
      <w:pPr>
        <w:pStyle w:val="Heading1"/>
      </w:pPr>
      <w:bookmarkStart w:id="1" w:name="_Toc439852182"/>
      <w:r>
        <w:rPr>
          <w:noProof/>
        </w:rPr>
        <w:pict>
          <v:shape id="_x0000_s1047" type="#_x0000_t202" style="position:absolute;margin-left:2.25pt;margin-top:127.15pt;width:171.5pt;height:178.85pt;z-index:6;visibility:visible;mso-width-percent:400;mso-height-percent:200;mso-width-percent:400;mso-height-percent:200;mso-width-relative:margin;mso-height-relative:margin" fillcolor="#f2f2f2">
            <v:textbox style="mso-fit-shape-to-text:t">
              <w:txbxContent>
                <w:p w:rsidR="00547F21" w:rsidRPr="00BB4CFA" w:rsidRDefault="00547F21">
                  <w:pPr>
                    <w:rPr>
                      <w:sz w:val="20"/>
                      <w:szCs w:val="20"/>
                    </w:rPr>
                  </w:pPr>
                  <w:proofErr w:type="gramStart"/>
                  <w:r w:rsidRPr="00BB4CFA">
                    <w:rPr>
                      <w:sz w:val="20"/>
                      <w:szCs w:val="20"/>
                    </w:rPr>
                    <w:t xml:space="preserve">Questions </w:t>
                  </w:r>
                  <w:r>
                    <w:rPr>
                      <w:sz w:val="20"/>
                      <w:szCs w:val="20"/>
                    </w:rPr>
                    <w:t>or comments?</w:t>
                  </w:r>
                  <w:proofErr w:type="gramEnd"/>
                </w:p>
                <w:p w:rsidR="00547F21" w:rsidRPr="00BB4CFA" w:rsidRDefault="00547F21">
                  <w:pPr>
                    <w:rPr>
                      <w:sz w:val="20"/>
                      <w:szCs w:val="20"/>
                    </w:rPr>
                  </w:pPr>
                </w:p>
                <w:p w:rsidR="00547F21" w:rsidRPr="00BB4CFA" w:rsidRDefault="00547F21">
                  <w:pPr>
                    <w:rPr>
                      <w:sz w:val="20"/>
                      <w:szCs w:val="20"/>
                    </w:rPr>
                  </w:pPr>
                  <w:r w:rsidRPr="00BB4CFA">
                    <w:rPr>
                      <w:sz w:val="20"/>
                      <w:szCs w:val="20"/>
                    </w:rPr>
                    <w:t>Tony Moss</w:t>
                  </w:r>
                </w:p>
                <w:p w:rsidR="00547F21" w:rsidRPr="00BB4CFA" w:rsidRDefault="00E652E0">
                  <w:pPr>
                    <w:rPr>
                      <w:sz w:val="20"/>
                      <w:szCs w:val="20"/>
                    </w:rPr>
                  </w:pPr>
                  <w:hyperlink r:id="rId15" w:history="1">
                    <w:r w:rsidR="00547F21" w:rsidRPr="00BB4CFA">
                      <w:rPr>
                        <w:rStyle w:val="Hyperlink"/>
                        <w:sz w:val="20"/>
                        <w:szCs w:val="20"/>
                      </w:rPr>
                      <w:t>tmoss@ksde.org</w:t>
                    </w:r>
                  </w:hyperlink>
                </w:p>
                <w:p w:rsidR="00547F21" w:rsidRPr="00BB4CFA" w:rsidRDefault="00547F21">
                  <w:pPr>
                    <w:rPr>
                      <w:sz w:val="20"/>
                      <w:szCs w:val="20"/>
                    </w:rPr>
                  </w:pPr>
                  <w:r w:rsidRPr="00BB4CFA">
                    <w:rPr>
                      <w:sz w:val="20"/>
                      <w:szCs w:val="20"/>
                    </w:rPr>
                    <w:t>785-296-6177</w:t>
                  </w:r>
                </w:p>
                <w:p w:rsidR="00547F21" w:rsidRPr="00BB4CFA" w:rsidRDefault="00547F21">
                  <w:pPr>
                    <w:rPr>
                      <w:sz w:val="20"/>
                      <w:szCs w:val="20"/>
                    </w:rPr>
                  </w:pPr>
                </w:p>
                <w:p w:rsidR="00547F21" w:rsidRPr="005B74E3" w:rsidRDefault="00547F21">
                  <w:pPr>
                    <w:rPr>
                      <w:sz w:val="16"/>
                      <w:szCs w:val="16"/>
                    </w:rPr>
                  </w:pPr>
                  <w:r w:rsidRPr="005B74E3">
                    <w:rPr>
                      <w:sz w:val="16"/>
                      <w:szCs w:val="16"/>
                    </w:rPr>
                    <w:t>Career, Standards and Assessment Services</w:t>
                  </w:r>
                </w:p>
                <w:p w:rsidR="00547F21" w:rsidRPr="005B74E3" w:rsidRDefault="00547F21">
                  <w:pPr>
                    <w:rPr>
                      <w:sz w:val="16"/>
                      <w:szCs w:val="16"/>
                    </w:rPr>
                  </w:pPr>
                  <w:r w:rsidRPr="005B74E3">
                    <w:rPr>
                      <w:sz w:val="16"/>
                      <w:szCs w:val="16"/>
                    </w:rPr>
                    <w:t>Kansas State Department of Education</w:t>
                  </w:r>
                </w:p>
                <w:p w:rsidR="00547F21" w:rsidRPr="005B74E3" w:rsidRDefault="00547F21">
                  <w:pPr>
                    <w:rPr>
                      <w:sz w:val="16"/>
                      <w:szCs w:val="16"/>
                    </w:rPr>
                  </w:pPr>
                  <w:r w:rsidRPr="005B74E3">
                    <w:rPr>
                      <w:sz w:val="16"/>
                      <w:szCs w:val="16"/>
                    </w:rPr>
                    <w:t>Landon State Office Building</w:t>
                  </w:r>
                </w:p>
                <w:p w:rsidR="00547F21" w:rsidRPr="005B74E3" w:rsidRDefault="00547F21">
                  <w:pPr>
                    <w:rPr>
                      <w:sz w:val="16"/>
                      <w:szCs w:val="16"/>
                    </w:rPr>
                  </w:pPr>
                  <w:r w:rsidRPr="005B74E3">
                    <w:rPr>
                      <w:sz w:val="16"/>
                      <w:szCs w:val="16"/>
                    </w:rPr>
                    <w:t>900 SW Jackson St., Suite 653</w:t>
                  </w:r>
                </w:p>
                <w:p w:rsidR="00547F21" w:rsidRPr="005B74E3" w:rsidRDefault="00547F21">
                  <w:pPr>
                    <w:rPr>
                      <w:sz w:val="16"/>
                      <w:szCs w:val="16"/>
                    </w:rPr>
                  </w:pPr>
                  <w:r w:rsidRPr="005B74E3">
                    <w:rPr>
                      <w:sz w:val="16"/>
                      <w:szCs w:val="16"/>
                    </w:rPr>
                    <w:t>Topeka, KS  66612-1212</w:t>
                  </w:r>
                </w:p>
              </w:txbxContent>
            </v:textbox>
          </v:shape>
        </w:pict>
      </w:r>
      <w:r>
        <w:rPr>
          <w:noProof/>
        </w:rPr>
        <w:pict>
          <v:shape id="_x0000_s1046" type="#_x0000_t202" style="position:absolute;margin-left:90.75pt;margin-top:828.75pt;width:186pt;height:142.25pt;z-index:5;visibility:visible;mso-height-percent:200;mso-position-horizontal-relative:page;mso-position-vertical-relative:page;mso-height-percent:200;mso-width-relative:margin;mso-height-relative:margin" o:allowoverlap="f">
            <v:textbox style="mso-next-textbox:#_x0000_s1046;mso-fit-shape-to-text:t">
              <w:txbxContent>
                <w:p w:rsidR="00547F21" w:rsidRPr="00C174A4" w:rsidRDefault="00547F21">
                  <w:pPr>
                    <w:rPr>
                      <w:sz w:val="20"/>
                      <w:szCs w:val="20"/>
                    </w:rPr>
                  </w:pPr>
                  <w:r w:rsidRPr="00C174A4">
                    <w:rPr>
                      <w:sz w:val="20"/>
                      <w:szCs w:val="20"/>
                    </w:rPr>
                    <w:t>For questions concerning this report, please contact:</w:t>
                  </w:r>
                </w:p>
                <w:p w:rsidR="00547F21" w:rsidRPr="00C174A4" w:rsidRDefault="00547F21">
                  <w:pPr>
                    <w:rPr>
                      <w:sz w:val="20"/>
                      <w:szCs w:val="20"/>
                    </w:rPr>
                  </w:pPr>
                  <w:r w:rsidRPr="00C174A4">
                    <w:rPr>
                      <w:sz w:val="20"/>
                      <w:szCs w:val="20"/>
                    </w:rPr>
                    <w:t>Tony Moss</w:t>
                  </w:r>
                </w:p>
                <w:p w:rsidR="00547F21" w:rsidRPr="00C174A4" w:rsidRDefault="00E652E0">
                  <w:pPr>
                    <w:rPr>
                      <w:sz w:val="20"/>
                      <w:szCs w:val="20"/>
                    </w:rPr>
                  </w:pPr>
                  <w:hyperlink r:id="rId16" w:history="1">
                    <w:r w:rsidR="00547F21" w:rsidRPr="00C174A4">
                      <w:rPr>
                        <w:rStyle w:val="Hyperlink"/>
                        <w:sz w:val="20"/>
                        <w:szCs w:val="20"/>
                      </w:rPr>
                      <w:t>tmoss@ksde.org</w:t>
                    </w:r>
                  </w:hyperlink>
                </w:p>
                <w:p w:rsidR="00547F21" w:rsidRPr="00C174A4" w:rsidRDefault="00547F21">
                  <w:pPr>
                    <w:rPr>
                      <w:sz w:val="20"/>
                      <w:szCs w:val="20"/>
                    </w:rPr>
                  </w:pPr>
                  <w:r w:rsidRPr="00C174A4">
                    <w:rPr>
                      <w:sz w:val="20"/>
                      <w:szCs w:val="20"/>
                    </w:rPr>
                    <w:t>785-296-6177</w:t>
                  </w:r>
                </w:p>
                <w:p w:rsidR="00547F21" w:rsidRPr="00C174A4" w:rsidRDefault="00547F21">
                  <w:pPr>
                    <w:rPr>
                      <w:sz w:val="20"/>
                      <w:szCs w:val="20"/>
                    </w:rPr>
                  </w:pPr>
                  <w:r w:rsidRPr="00C174A4">
                    <w:rPr>
                      <w:sz w:val="20"/>
                      <w:szCs w:val="20"/>
                    </w:rPr>
                    <w:t>Career, Standards and Assessment Services</w:t>
                  </w:r>
                </w:p>
                <w:p w:rsidR="00547F21" w:rsidRPr="00C174A4" w:rsidRDefault="00547F21">
                  <w:pPr>
                    <w:rPr>
                      <w:sz w:val="20"/>
                      <w:szCs w:val="20"/>
                    </w:rPr>
                  </w:pPr>
                  <w:r w:rsidRPr="00C174A4">
                    <w:rPr>
                      <w:sz w:val="20"/>
                      <w:szCs w:val="20"/>
                    </w:rPr>
                    <w:t xml:space="preserve">Kansas State Department of Education, </w:t>
                  </w:r>
                </w:p>
                <w:p w:rsidR="00547F21" w:rsidRPr="00C174A4" w:rsidRDefault="00547F21">
                  <w:pPr>
                    <w:rPr>
                      <w:sz w:val="20"/>
                      <w:szCs w:val="20"/>
                    </w:rPr>
                  </w:pPr>
                  <w:r w:rsidRPr="00C174A4">
                    <w:rPr>
                      <w:sz w:val="20"/>
                      <w:szCs w:val="20"/>
                    </w:rPr>
                    <w:t>Landon State Office Building</w:t>
                  </w:r>
                </w:p>
                <w:p w:rsidR="00547F21" w:rsidRPr="00C174A4" w:rsidRDefault="00547F21">
                  <w:pPr>
                    <w:rPr>
                      <w:sz w:val="20"/>
                      <w:szCs w:val="20"/>
                    </w:rPr>
                  </w:pPr>
                  <w:r w:rsidRPr="00C174A4">
                    <w:rPr>
                      <w:sz w:val="20"/>
                      <w:szCs w:val="20"/>
                    </w:rPr>
                    <w:t xml:space="preserve">900 SW Jackson St., Suite 653 </w:t>
                  </w:r>
                </w:p>
                <w:p w:rsidR="00547F21" w:rsidRPr="00C174A4" w:rsidRDefault="00547F21">
                  <w:pPr>
                    <w:rPr>
                      <w:sz w:val="20"/>
                      <w:szCs w:val="20"/>
                    </w:rPr>
                  </w:pPr>
                  <w:r w:rsidRPr="00C174A4">
                    <w:rPr>
                      <w:sz w:val="20"/>
                      <w:szCs w:val="20"/>
                    </w:rPr>
                    <w:t>Topeka, KS 66612-1212</w:t>
                  </w:r>
                </w:p>
              </w:txbxContent>
            </v:textbox>
            <w10:wrap anchorx="page" anchory="page"/>
          </v:shape>
        </w:pict>
      </w:r>
      <w:r w:rsidR="00B575F5">
        <w:br w:type="column"/>
      </w:r>
      <w:r w:rsidR="00E1639C">
        <w:lastRenderedPageBreak/>
        <w:t>The Purpose of This Report</w:t>
      </w:r>
      <w:bookmarkEnd w:id="1"/>
    </w:p>
    <w:p w:rsidR="004A0EB1" w:rsidRPr="00767E4F" w:rsidRDefault="00430880" w:rsidP="00767E4F">
      <w:r>
        <w:t>T</w:t>
      </w:r>
      <w:r w:rsidR="00E1639C" w:rsidRPr="00767E4F">
        <w:t>his report summarize</w:t>
      </w:r>
      <w:r>
        <w:t>s</w:t>
      </w:r>
      <w:r w:rsidR="00E1639C" w:rsidRPr="00767E4F">
        <w:t xml:space="preserve"> the policy </w:t>
      </w:r>
      <w:r w:rsidR="007E0BB6">
        <w:t>proposal</w:t>
      </w:r>
      <w:r w:rsidR="00E1639C" w:rsidRPr="00767E4F">
        <w:t xml:space="preserve">s identified by the gap workgroup.   </w:t>
      </w:r>
      <w:r>
        <w:t xml:space="preserve">It also </w:t>
      </w:r>
      <w:r w:rsidR="00E1639C" w:rsidRPr="00767E4F">
        <w:t>plan</w:t>
      </w:r>
      <w:r>
        <w:t>s</w:t>
      </w:r>
      <w:r w:rsidR="00E1639C" w:rsidRPr="00767E4F">
        <w:t xml:space="preserve"> the next ste</w:t>
      </w:r>
      <w:r w:rsidR="00767E4F" w:rsidRPr="00767E4F">
        <w:t xml:space="preserve">ps </w:t>
      </w:r>
      <w:r>
        <w:t xml:space="preserve">to refine and validate the workgroup’s </w:t>
      </w:r>
      <w:r w:rsidR="00767E4F" w:rsidRPr="00767E4F">
        <w:t>r</w:t>
      </w:r>
      <w:r>
        <w:t>ecommendations</w:t>
      </w:r>
      <w:r w:rsidR="00E1639C" w:rsidRPr="00767E4F">
        <w:t xml:space="preserve">. </w:t>
      </w:r>
    </w:p>
    <w:p w:rsidR="003361F4" w:rsidRDefault="003361F4" w:rsidP="00D819AE">
      <w:pPr>
        <w:pStyle w:val="Heading1"/>
        <w:rPr>
          <w:szCs w:val="24"/>
        </w:rPr>
      </w:pPr>
    </w:p>
    <w:p w:rsidR="00D819AE" w:rsidRPr="000E6E52" w:rsidRDefault="006978C3" w:rsidP="00D819AE">
      <w:pPr>
        <w:pStyle w:val="Heading1"/>
        <w:rPr>
          <w:szCs w:val="24"/>
        </w:rPr>
      </w:pPr>
      <w:bookmarkStart w:id="2" w:name="_Toc439852183"/>
      <w:r w:rsidRPr="000E6E52">
        <w:rPr>
          <w:szCs w:val="24"/>
        </w:rPr>
        <w:t>Problem</w:t>
      </w:r>
      <w:r w:rsidR="00430880">
        <w:rPr>
          <w:szCs w:val="24"/>
        </w:rPr>
        <w:t xml:space="preserve"> Summary</w:t>
      </w:r>
      <w:bookmarkEnd w:id="2"/>
    </w:p>
    <w:p w:rsidR="00973699" w:rsidRDefault="00B65129" w:rsidP="00E67317">
      <w:r>
        <w:t xml:space="preserve">Gaps are measures of the </w:t>
      </w:r>
      <w:r w:rsidR="00C42F6E">
        <w:t xml:space="preserve">current and future </w:t>
      </w:r>
      <w:r w:rsidR="00BB1D76">
        <w:t>vitality</w:t>
      </w:r>
      <w:r w:rsidR="00C42F6E">
        <w:t xml:space="preserve"> </w:t>
      </w:r>
      <w:r>
        <w:t xml:space="preserve">of a society.  </w:t>
      </w:r>
      <w:r w:rsidR="00C42F6E">
        <w:t>When</w:t>
      </w:r>
      <w:r>
        <w:t xml:space="preserve"> academic and health gaps between ethnic and social-economic classes</w:t>
      </w:r>
      <w:r w:rsidR="007E66D6">
        <w:t xml:space="preserve"> grow</w:t>
      </w:r>
      <w:r w:rsidR="00C42F6E">
        <w:t xml:space="preserve"> </w:t>
      </w:r>
      <w:r w:rsidR="00563E89">
        <w:t>large</w:t>
      </w:r>
      <w:r w:rsidR="00BB1D76">
        <w:t>, the</w:t>
      </w:r>
      <w:r>
        <w:t xml:space="preserve"> likelihood of social, political, and economic instability</w:t>
      </w:r>
      <w:r w:rsidR="00BB1D76">
        <w:t xml:space="preserve"> grows larger</w:t>
      </w:r>
      <w:r w:rsidR="00973699">
        <w:t>, too</w:t>
      </w:r>
      <w:r w:rsidR="00847C3B">
        <w:t xml:space="preserve"> (Piketty, 2013)</w:t>
      </w:r>
      <w:r>
        <w:t>.</w:t>
      </w:r>
      <w:r w:rsidR="00BB1D76">
        <w:t xml:space="preserve">  Crime gets</w:t>
      </w:r>
      <w:r w:rsidR="00C42F6E">
        <w:t xml:space="preserve"> worse</w:t>
      </w:r>
      <w:r w:rsidR="008E6391">
        <w:t xml:space="preserve"> (Daly, et al)</w:t>
      </w:r>
      <w:r w:rsidR="00E52407">
        <w:t>; lives, shorter (Hertzman and Boyce, 2010)</w:t>
      </w:r>
      <w:r w:rsidR="00C42F6E">
        <w:t xml:space="preserve">.  </w:t>
      </w:r>
      <w:r w:rsidR="00CD56F2">
        <w:t>Many</w:t>
      </w:r>
      <w:r w:rsidR="00E67317">
        <w:t xml:space="preserve"> social problems </w:t>
      </w:r>
      <w:r w:rsidR="00CA7E6A">
        <w:t xml:space="preserve">also </w:t>
      </w:r>
      <w:r w:rsidR="00E67317">
        <w:t>get worse (Pickett</w:t>
      </w:r>
      <w:r w:rsidR="00E67317" w:rsidRPr="00E67317">
        <w:t xml:space="preserve"> an</w:t>
      </w:r>
      <w:r w:rsidR="00E67317">
        <w:t xml:space="preserve">d Wilkinson, </w:t>
      </w:r>
      <w:r w:rsidR="00E67317" w:rsidRPr="00E67317">
        <w:t>2011</w:t>
      </w:r>
      <w:r w:rsidR="00CD56F2">
        <w:t>; Frank, 2007</w:t>
      </w:r>
      <w:r w:rsidR="00E67317">
        <w:t xml:space="preserve">).  </w:t>
      </w:r>
      <w:r w:rsidR="00C42F6E">
        <w:t xml:space="preserve">The talents of </w:t>
      </w:r>
      <w:r w:rsidR="00012C1C">
        <w:t xml:space="preserve">youth from the </w:t>
      </w:r>
      <w:r w:rsidR="00C42F6E">
        <w:t>lower classes are undeveloped and wasted</w:t>
      </w:r>
      <w:r w:rsidR="001C6EB4">
        <w:t xml:space="preserve"> (</w:t>
      </w:r>
      <w:proofErr w:type="spellStart"/>
      <w:r w:rsidR="001C6EB4">
        <w:t>Turkheimer</w:t>
      </w:r>
      <w:proofErr w:type="spellEnd"/>
      <w:r w:rsidR="001C6EB4">
        <w:t>, et al, 2003)</w:t>
      </w:r>
      <w:r w:rsidR="00C42F6E">
        <w:t xml:space="preserve">.  </w:t>
      </w:r>
      <w:r w:rsidR="00E67317">
        <w:t xml:space="preserve">Consumer </w:t>
      </w:r>
      <w:r w:rsidR="00CD56F2">
        <w:t>buying power</w:t>
      </w:r>
      <w:r w:rsidR="00E67317">
        <w:t xml:space="preserve"> is limited and </w:t>
      </w:r>
      <w:r w:rsidR="009E74A4">
        <w:t>e</w:t>
      </w:r>
      <w:r w:rsidR="00E67317">
        <w:t>conomic growth slows (Piketty, 2013)</w:t>
      </w:r>
      <w:r w:rsidR="00FC6BE7">
        <w:t xml:space="preserve">.  </w:t>
      </w:r>
      <w:r w:rsidR="00973699">
        <w:t>Individual destinies are</w:t>
      </w:r>
      <w:r w:rsidR="00C42F6E">
        <w:t xml:space="preserve"> more </w:t>
      </w:r>
      <w:r w:rsidR="00ED7A61">
        <w:t>determined</w:t>
      </w:r>
      <w:r w:rsidR="00C42F6E">
        <w:t xml:space="preserve"> by the class of one’s birth, and less by effort, work, and talent</w:t>
      </w:r>
      <w:r w:rsidR="00973699">
        <w:t>.  T</w:t>
      </w:r>
      <w:r w:rsidR="007E66D6">
        <w:t xml:space="preserve">he work ethic </w:t>
      </w:r>
      <w:r w:rsidR="00482C02">
        <w:t xml:space="preserve">is </w:t>
      </w:r>
      <w:r w:rsidR="007E66D6">
        <w:t>undermined</w:t>
      </w:r>
      <w:r w:rsidR="00E67317">
        <w:t xml:space="preserve"> (Frank, 2007</w:t>
      </w:r>
      <w:r w:rsidR="00301374">
        <w:t>; Piketty, 2013</w:t>
      </w:r>
      <w:r w:rsidR="00E67317">
        <w:t>).</w:t>
      </w:r>
    </w:p>
    <w:p w:rsidR="00973699" w:rsidRDefault="00973699" w:rsidP="00D819AE"/>
    <w:p w:rsidR="00301374" w:rsidRDefault="00C132CC" w:rsidP="00D819AE">
      <w:r>
        <w:t>I</w:t>
      </w:r>
      <w:r w:rsidR="007B3861">
        <w:t xml:space="preserve">n </w:t>
      </w:r>
      <w:r>
        <w:t xml:space="preserve">an </w:t>
      </w:r>
      <w:r w:rsidR="007B3861">
        <w:t>interdependent worl</w:t>
      </w:r>
      <w:r>
        <w:t>d economy, trade and migration</w:t>
      </w:r>
      <w:r w:rsidR="0034259E">
        <w:t xml:space="preserve"> are integrating labor markets. The skills and quality of a country’s labor force are </w:t>
      </w:r>
      <w:r w:rsidR="003964B0">
        <w:t xml:space="preserve">a </w:t>
      </w:r>
      <w:r w:rsidR="00301374">
        <w:t xml:space="preserve">principal factor </w:t>
      </w:r>
      <w:r w:rsidR="0034259E">
        <w:t xml:space="preserve">in economic growth.  To better </w:t>
      </w:r>
      <w:r w:rsidR="00432D6C">
        <w:t xml:space="preserve">compete, </w:t>
      </w:r>
      <w:r w:rsidR="0034259E">
        <w:t xml:space="preserve">countries </w:t>
      </w:r>
      <w:r w:rsidR="00432D6C">
        <w:t xml:space="preserve">must improve their human capital and manage it well (Hansson, 2009).  This means they must improve their education systems and reduce skill </w:t>
      </w:r>
      <w:r w:rsidR="00B23B04">
        <w:t xml:space="preserve">and academic </w:t>
      </w:r>
      <w:r w:rsidR="00432D6C">
        <w:t xml:space="preserve">gaps.  </w:t>
      </w:r>
      <w:r w:rsidR="0034259E">
        <w:t xml:space="preserve">A </w:t>
      </w:r>
      <w:r w:rsidR="007B3861">
        <w:t>country that fails to</w:t>
      </w:r>
      <w:r w:rsidR="00012C1C">
        <w:t xml:space="preserve"> fully</w:t>
      </w:r>
      <w:r w:rsidR="007B3861">
        <w:t xml:space="preserve"> cultivate and utilize its human resources can expect relative </w:t>
      </w:r>
      <w:r w:rsidR="00CA7E6A">
        <w:t xml:space="preserve">social and economic </w:t>
      </w:r>
      <w:r w:rsidR="007B3861">
        <w:t>decline.</w:t>
      </w:r>
      <w:r w:rsidR="00012C1C">
        <w:t xml:space="preserve">  </w:t>
      </w:r>
    </w:p>
    <w:p w:rsidR="00301374" w:rsidRDefault="00301374" w:rsidP="00D819AE"/>
    <w:p w:rsidR="00B65129" w:rsidRDefault="00012C1C" w:rsidP="00D819AE">
      <w:r>
        <w:lastRenderedPageBreak/>
        <w:t>From a leading position among industrialized countries</w:t>
      </w:r>
      <w:r w:rsidR="00973699">
        <w:t xml:space="preserve"> after World War II</w:t>
      </w:r>
      <w:r>
        <w:t>, the United States is</w:t>
      </w:r>
      <w:r w:rsidR="007E66D6">
        <w:t xml:space="preserve"> now</w:t>
      </w:r>
      <w:r w:rsidR="002676FC">
        <w:t xml:space="preserve"> </w:t>
      </w:r>
      <w:r w:rsidR="00563E89">
        <w:t>behind</w:t>
      </w:r>
      <w:r>
        <w:t xml:space="preserve"> </w:t>
      </w:r>
      <w:r w:rsidR="00ED7A61">
        <w:t xml:space="preserve">many </w:t>
      </w:r>
      <w:r>
        <w:t>othe</w:t>
      </w:r>
      <w:r w:rsidR="00482C02">
        <w:t xml:space="preserve">r developed nations in </w:t>
      </w:r>
      <w:r w:rsidR="00CA7E6A">
        <w:t>educational achievement,</w:t>
      </w:r>
      <w:r w:rsidR="00482C02">
        <w:t xml:space="preserve"> </w:t>
      </w:r>
      <w:r>
        <w:t>health</w:t>
      </w:r>
      <w:r w:rsidR="00482C02">
        <w:t xml:space="preserve"> performance</w:t>
      </w:r>
      <w:r>
        <w:t xml:space="preserve">, child </w:t>
      </w:r>
      <w:r w:rsidR="007E66D6">
        <w:t>welfare</w:t>
      </w:r>
      <w:r>
        <w:t xml:space="preserve">, </w:t>
      </w:r>
      <w:r w:rsidR="0048402C">
        <w:t>safety</w:t>
      </w:r>
      <w:r>
        <w:t xml:space="preserve">, equality, class mobility, and other </w:t>
      </w:r>
      <w:r w:rsidR="00482C02">
        <w:t xml:space="preserve">key </w:t>
      </w:r>
      <w:r w:rsidR="009E74A4">
        <w:t>measures (UNICEF, 2013).</w:t>
      </w:r>
    </w:p>
    <w:p w:rsidR="00B65129" w:rsidRDefault="00B65129" w:rsidP="00D819AE"/>
    <w:p w:rsidR="00B65129" w:rsidRPr="00362E9A" w:rsidRDefault="00B65129" w:rsidP="00D819AE">
      <w:r>
        <w:t>In the United State</w:t>
      </w:r>
      <w:r w:rsidR="00EB3FFE">
        <w:t>s</w:t>
      </w:r>
      <w:r>
        <w:t xml:space="preserve">, with </w:t>
      </w:r>
      <w:r w:rsidR="00C42F6E">
        <w:t xml:space="preserve">its social contract of political and legal equality, and </w:t>
      </w:r>
      <w:r w:rsidR="007B3861">
        <w:t xml:space="preserve">the promise of </w:t>
      </w:r>
      <w:r w:rsidR="00482C02">
        <w:t>equal opportunity</w:t>
      </w:r>
      <w:r w:rsidR="003C4A56">
        <w:t xml:space="preserve">, </w:t>
      </w:r>
      <w:r w:rsidR="00C42F6E">
        <w:t xml:space="preserve">the persistence of gaps has </w:t>
      </w:r>
      <w:r w:rsidR="00EB3FFE">
        <w:t>elicited great efforts to understand and reduce them</w:t>
      </w:r>
      <w:r w:rsidR="00C42F6E">
        <w:t xml:space="preserve">.  Since the </w:t>
      </w:r>
      <w:r w:rsidR="00EB3FFE">
        <w:t>1966 Coleman Report, academics have worked to understand the causes of academic gaps, particularly between African-Americans and Whites</w:t>
      </w:r>
      <w:r w:rsidR="00C30358">
        <w:t>.</w:t>
      </w:r>
      <w:r w:rsidR="00362E9A">
        <w:t xml:space="preserve">  The </w:t>
      </w:r>
      <w:r w:rsidR="00362E9A">
        <w:rPr>
          <w:i/>
        </w:rPr>
        <w:t xml:space="preserve">No Child Left </w:t>
      </w:r>
      <w:proofErr w:type="gramStart"/>
      <w:r w:rsidR="00362E9A">
        <w:rPr>
          <w:i/>
        </w:rPr>
        <w:t>Behind</w:t>
      </w:r>
      <w:proofErr w:type="gramEnd"/>
      <w:r w:rsidR="00362E9A">
        <w:rPr>
          <w:i/>
        </w:rPr>
        <w:t xml:space="preserve"> Act </w:t>
      </w:r>
      <w:r w:rsidR="00CE0D88">
        <w:t xml:space="preserve">(NCLB) </w:t>
      </w:r>
      <w:r w:rsidR="00362E9A">
        <w:t xml:space="preserve">invited the measurement of academic gaps by requiring the reporting of </w:t>
      </w:r>
      <w:r w:rsidR="00482C02">
        <w:t>each</w:t>
      </w:r>
      <w:r w:rsidR="00362E9A">
        <w:t xml:space="preserve"> state</w:t>
      </w:r>
      <w:r w:rsidR="00482C02">
        <w:t xml:space="preserve">’s </w:t>
      </w:r>
      <w:r w:rsidR="00362E9A">
        <w:t xml:space="preserve">assessment scores by ethnic, </w:t>
      </w:r>
      <w:r w:rsidR="00362E9A">
        <w:lastRenderedPageBreak/>
        <w:t xml:space="preserve">language, disability and class subgroups.  </w:t>
      </w:r>
    </w:p>
    <w:p w:rsidR="00C30358" w:rsidRDefault="00C30358" w:rsidP="00D819AE"/>
    <w:p w:rsidR="00CD56F2" w:rsidRDefault="00E652E0" w:rsidP="00D819AE">
      <w:r>
        <w:rPr>
          <w:rFonts w:ascii="Times New Roman" w:hAnsi="Times New Roman"/>
          <w:noProof/>
        </w:rPr>
        <w:pict>
          <v:shape id="_x0000_s1032" type="#_x0000_t202" style="position:absolute;margin-left:65.25pt;margin-top:253.5pt;width:488.25pt;height:261.75pt;z-index:3;visibility:visible;mso-wrap-distance-left:0;mso-wrap-distance-top:14.4pt;mso-wrap-distance-right:0;mso-wrap-distance-bottom:14.4pt;mso-position-horizontal-relative:page;mso-position-vertical-relative:page;mso-width-relative:margin;mso-height-relative:margin" o:allowoverlap="f" strokecolor="#d8d8d8">
            <v:textbox>
              <w:txbxContent>
                <w:p w:rsidR="00547F21" w:rsidRDefault="00547F21">
                  <w:r>
                    <w:rPr>
                      <w:noProof/>
                    </w:rPr>
                    <w:drawing>
                      <wp:inline distT="0" distB="0" distL="0" distR="0">
                        <wp:extent cx="5705475" cy="32575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05475" cy="3257550"/>
                                </a:xfrm>
                                <a:prstGeom prst="rect">
                                  <a:avLst/>
                                </a:prstGeom>
                                <a:noFill/>
                                <a:ln w="9525">
                                  <a:noFill/>
                                  <a:miter lim="800000"/>
                                  <a:headEnd/>
                                  <a:tailEnd/>
                                </a:ln>
                              </pic:spPr>
                            </pic:pic>
                          </a:graphicData>
                        </a:graphic>
                      </wp:inline>
                    </w:drawing>
                  </w:r>
                </w:p>
              </w:txbxContent>
            </v:textbox>
            <w10:wrap type="square" anchorx="margin" anchory="page"/>
          </v:shape>
        </w:pict>
      </w:r>
      <w:r w:rsidR="00C30358">
        <w:t>In Kansas</w:t>
      </w:r>
      <w:r w:rsidR="00CE0D88">
        <w:t xml:space="preserve">, with the implementation of NCLB in 2003, academic gaps </w:t>
      </w:r>
      <w:r w:rsidR="00301374">
        <w:t>gradually</w:t>
      </w:r>
      <w:r w:rsidR="004B4429">
        <w:t xml:space="preserve"> narrowed until 2011, when they </w:t>
      </w:r>
      <w:r w:rsidR="00CD56F2">
        <w:t xml:space="preserve">began to </w:t>
      </w:r>
      <w:r w:rsidR="004E09B5">
        <w:t xml:space="preserve">widen again.  In the chart below, showing Kansas reading trends, </w:t>
      </w:r>
      <w:r w:rsidR="00CD56F2">
        <w:t>three</w:t>
      </w:r>
      <w:r w:rsidR="004B4429">
        <w:t xml:space="preserve"> facts</w:t>
      </w:r>
      <w:r w:rsidR="004F5F31">
        <w:t xml:space="preserve"> are prominent</w:t>
      </w:r>
      <w:r w:rsidR="003964B0">
        <w:t>.  The first is that</w:t>
      </w:r>
      <w:r w:rsidR="004B4429">
        <w:t xml:space="preserve"> the gaps are </w:t>
      </w:r>
      <w:r w:rsidR="00CD56F2">
        <w:t>remarkably</w:t>
      </w:r>
      <w:r w:rsidR="004B4429">
        <w:t xml:space="preserve"> stable.  As students from higher social-economic-status (SES) groups move up, those in lower</w:t>
      </w:r>
      <w:r w:rsidR="000611BA">
        <w:t xml:space="preserve"> SES groups</w:t>
      </w:r>
      <w:r w:rsidR="004B4429">
        <w:t xml:space="preserve"> </w:t>
      </w:r>
      <w:r w:rsidR="004F5F31">
        <w:t xml:space="preserve">move up also, </w:t>
      </w:r>
      <w:r w:rsidR="008176DF">
        <w:t>in</w:t>
      </w:r>
      <w:r w:rsidR="004B4429">
        <w:t xml:space="preserve"> close parallel</w:t>
      </w:r>
      <w:r w:rsidR="008176DF">
        <w:t xml:space="preserve">, so that even as scores go up, the </w:t>
      </w:r>
      <w:r w:rsidR="00ED7A61">
        <w:t>gaps stay at about the same width</w:t>
      </w:r>
      <w:r w:rsidR="008176DF">
        <w:t xml:space="preserve">.  </w:t>
      </w:r>
      <w:r w:rsidR="00846DB7">
        <w:t>One of the reasons for this, which the workgroup explored, is that families compete for status.  As incomes have grown more unequal, families with means have been spending more on their children’s education and enrichment</w:t>
      </w:r>
      <w:r w:rsidR="000270B0">
        <w:t xml:space="preserve"> (</w:t>
      </w:r>
      <w:proofErr w:type="spellStart"/>
      <w:r w:rsidR="000270B0">
        <w:t>Kornrich</w:t>
      </w:r>
      <w:proofErr w:type="spellEnd"/>
      <w:r w:rsidR="000270B0">
        <w:t xml:space="preserve"> and Furstenberg, 2010)</w:t>
      </w:r>
      <w:r w:rsidR="00846DB7">
        <w:t xml:space="preserve">.  </w:t>
      </w:r>
      <w:r w:rsidR="004F5F31">
        <w:t>To close gaps</w:t>
      </w:r>
      <w:r w:rsidR="00ED7A61">
        <w:t xml:space="preserve">, </w:t>
      </w:r>
      <w:r w:rsidR="00846DB7">
        <w:t xml:space="preserve">ideally, </w:t>
      </w:r>
      <w:r w:rsidR="000611BA">
        <w:t xml:space="preserve">lower SES </w:t>
      </w:r>
      <w:r w:rsidR="004F5F31">
        <w:t>groups</w:t>
      </w:r>
      <w:r w:rsidR="00846DB7">
        <w:t>’ scores and capacities</w:t>
      </w:r>
      <w:r w:rsidR="004F5F31">
        <w:t xml:space="preserve"> </w:t>
      </w:r>
      <w:r w:rsidR="00CD56F2">
        <w:t>must</w:t>
      </w:r>
      <w:r w:rsidR="000611BA">
        <w:t xml:space="preserve"> </w:t>
      </w:r>
      <w:r w:rsidR="004F5F31">
        <w:t xml:space="preserve">move upward </w:t>
      </w:r>
      <w:r w:rsidR="000611BA">
        <w:t>at steeper rates</w:t>
      </w:r>
      <w:r w:rsidR="00846DB7">
        <w:t xml:space="preserve"> than </w:t>
      </w:r>
      <w:r w:rsidR="00846DB7">
        <w:lastRenderedPageBreak/>
        <w:t>higher SES groups</w:t>
      </w:r>
      <w:r w:rsidR="000611BA">
        <w:t xml:space="preserve">.  </w:t>
      </w:r>
      <w:r w:rsidR="00CA7E6A">
        <w:t xml:space="preserve">This is very difficult to achieve </w:t>
      </w:r>
      <w:r w:rsidR="005571D3">
        <w:t xml:space="preserve">if families </w:t>
      </w:r>
      <w:r w:rsidR="004E09B5">
        <w:t xml:space="preserve">with greater means </w:t>
      </w:r>
      <w:r w:rsidR="005571D3">
        <w:t>are c</w:t>
      </w:r>
      <w:r w:rsidR="0048402C">
        <w:t xml:space="preserve">ompeting through </w:t>
      </w:r>
      <w:r w:rsidR="00B23B04">
        <w:t xml:space="preserve">investments in </w:t>
      </w:r>
      <w:r w:rsidR="0048402C">
        <w:t xml:space="preserve">their children.  Reducing gaps </w:t>
      </w:r>
      <w:r w:rsidR="003964B0">
        <w:t>may</w:t>
      </w:r>
      <w:r w:rsidR="004E09B5">
        <w:t xml:space="preserve"> </w:t>
      </w:r>
      <w:r w:rsidR="003964B0">
        <w:t>be impossible in a societ</w:t>
      </w:r>
      <w:r w:rsidR="004E09B5">
        <w:t xml:space="preserve">y of growing inequality </w:t>
      </w:r>
      <w:r w:rsidR="00301374">
        <w:t xml:space="preserve">that is </w:t>
      </w:r>
      <w:r w:rsidR="003964B0">
        <w:t>unwilling to counter</w:t>
      </w:r>
      <w:r w:rsidR="004E09B5">
        <w:t xml:space="preserve"> </w:t>
      </w:r>
      <w:r w:rsidR="004A2990">
        <w:t>imbalance</w:t>
      </w:r>
      <w:r w:rsidR="00B23B04">
        <w:t>s</w:t>
      </w:r>
      <w:r w:rsidR="003964B0">
        <w:t xml:space="preserve">. </w:t>
      </w:r>
    </w:p>
    <w:p w:rsidR="00CD56F2" w:rsidRDefault="00CD56F2" w:rsidP="00D819AE"/>
    <w:p w:rsidR="00B42D70" w:rsidRDefault="005571D3" w:rsidP="00D819AE">
      <w:r>
        <w:t>The second fact apparent in the chart above is that</w:t>
      </w:r>
      <w:r w:rsidR="00CD56F2">
        <w:t xml:space="preserve"> w</w:t>
      </w:r>
      <w:r w:rsidR="008176DF">
        <w:t xml:space="preserve">hatever efforts were being applied </w:t>
      </w:r>
      <w:r w:rsidR="000611BA">
        <w:t xml:space="preserve">through NCLB </w:t>
      </w:r>
      <w:r w:rsidR="00846DB7">
        <w:t>and other</w:t>
      </w:r>
      <w:r w:rsidR="000611BA">
        <w:t xml:space="preserve"> efforts to reduce the gaps</w:t>
      </w:r>
      <w:r w:rsidR="00846DB7">
        <w:t xml:space="preserve"> over this period</w:t>
      </w:r>
      <w:r>
        <w:t>,</w:t>
      </w:r>
      <w:r w:rsidR="008256A0">
        <w:t xml:space="preserve"> their</w:t>
      </w:r>
      <w:r>
        <w:t xml:space="preserve"> </w:t>
      </w:r>
      <w:r w:rsidR="008256A0">
        <w:t>effects were</w:t>
      </w:r>
      <w:r>
        <w:t xml:space="preserve"> very gradual</w:t>
      </w:r>
      <w:r w:rsidR="008176DF">
        <w:t xml:space="preserve">.  </w:t>
      </w:r>
      <w:r w:rsidR="00B219AA">
        <w:t xml:space="preserve">This weak response suggests that NCLB </w:t>
      </w:r>
      <w:r w:rsidR="00B42D70">
        <w:t xml:space="preserve">was not </w:t>
      </w:r>
      <w:r>
        <w:t xml:space="preserve">directly or strongly influencing </w:t>
      </w:r>
      <w:r w:rsidR="004F5F31">
        <w:t xml:space="preserve">the main </w:t>
      </w:r>
      <w:r w:rsidR="00B42D70">
        <w:t xml:space="preserve">causes of academic gaps.  </w:t>
      </w:r>
    </w:p>
    <w:p w:rsidR="00B42D70" w:rsidRDefault="00E652E0" w:rsidP="00D819AE">
      <w:r>
        <w:rPr>
          <w:noProof/>
        </w:rPr>
        <w:lastRenderedPageBreak/>
        <w:pict>
          <v:shape id="_x0000_s1041" type="#_x0000_t202" style="position:absolute;margin-left:-31.8pt;margin-top:12.55pt;width:488.15pt;height:391.85pt;z-index:4;visibility:visible;mso-width-relative:margin;mso-height-relative:margin" o:allowoverlap="f" strokecolor="#bfbfbf">
            <v:textbox>
              <w:txbxContent>
                <w:p w:rsidR="00547F21" w:rsidRDefault="00547F21" w:rsidP="00FD5597">
                  <w:pPr>
                    <w:pStyle w:val="Heading2"/>
                  </w:pPr>
                  <w:r>
                    <w:rPr>
                      <w:b w:val="0"/>
                      <w:bCs w:val="0"/>
                      <w:i w:val="0"/>
                      <w:iCs w:val="0"/>
                      <w:noProof/>
                    </w:rPr>
                    <w:drawing>
                      <wp:inline distT="0" distB="0" distL="0" distR="0">
                        <wp:extent cx="5943600" cy="46863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4686300"/>
                                </a:xfrm>
                                <a:prstGeom prst="rect">
                                  <a:avLst/>
                                </a:prstGeom>
                                <a:noFill/>
                                <a:ln w="9525">
                                  <a:noFill/>
                                  <a:miter lim="800000"/>
                                  <a:headEnd/>
                                  <a:tailEnd/>
                                </a:ln>
                              </pic:spPr>
                            </pic:pic>
                          </a:graphicData>
                        </a:graphic>
                      </wp:inline>
                    </w:drawing>
                  </w:r>
                </w:p>
              </w:txbxContent>
            </v:textbox>
            <w10:wrap type="square"/>
          </v:shape>
        </w:pict>
      </w:r>
    </w:p>
    <w:p w:rsidR="00B42D70" w:rsidRDefault="005571D3" w:rsidP="00D819AE">
      <w:r>
        <w:t>The third fact is that</w:t>
      </w:r>
      <w:r w:rsidR="008176DF">
        <w:t xml:space="preserve"> whatever provoked the decline in state assessments among lower SES groups in 2011, it first </w:t>
      </w:r>
      <w:r w:rsidR="00846DB7">
        <w:t>led to declines among</w:t>
      </w:r>
      <w:r w:rsidR="008176DF">
        <w:t xml:space="preserve"> lower SES students, and </w:t>
      </w:r>
      <w:r w:rsidR="00846DB7">
        <w:t xml:space="preserve">it did so more sharply than the leveling-off and then </w:t>
      </w:r>
      <w:r w:rsidR="004E09B5">
        <w:t xml:space="preserve">softer </w:t>
      </w:r>
      <w:r w:rsidR="00846DB7">
        <w:t xml:space="preserve">decline among higher SES groups.  </w:t>
      </w:r>
      <w:r w:rsidR="004F5F31">
        <w:t xml:space="preserve"> </w:t>
      </w:r>
      <w:r>
        <w:t>This underscores the greater vulner</w:t>
      </w:r>
      <w:r w:rsidR="00301374">
        <w:t>ability of lower-class students to</w:t>
      </w:r>
      <w:r w:rsidR="004A2990">
        <w:t xml:space="preserve"> the causes of academic gaps</w:t>
      </w:r>
      <w:r w:rsidR="00301374">
        <w:t>.</w:t>
      </w:r>
    </w:p>
    <w:p w:rsidR="00B42D70" w:rsidRDefault="00B42D70" w:rsidP="00D819AE"/>
    <w:p w:rsidR="004803F5" w:rsidRDefault="004F5F31" w:rsidP="00D819AE">
      <w:r>
        <w:t>When academic</w:t>
      </w:r>
      <w:r w:rsidR="000611BA">
        <w:t xml:space="preserve"> gaps</w:t>
      </w:r>
      <w:r w:rsidR="0055745C">
        <w:t xml:space="preserve"> </w:t>
      </w:r>
      <w:r>
        <w:t>began to grow</w:t>
      </w:r>
      <w:r w:rsidR="00846DB7">
        <w:t xml:space="preserve"> in 2011</w:t>
      </w:r>
      <w:r w:rsidR="0004579F">
        <w:t xml:space="preserve">, they </w:t>
      </w:r>
      <w:r w:rsidR="0055745C">
        <w:t xml:space="preserve">drew the attention of the State Board of Education.  In 2013, </w:t>
      </w:r>
      <w:r w:rsidR="000611BA">
        <w:t xml:space="preserve">the State Department of Education Commissioner, Diane </w:t>
      </w:r>
      <w:proofErr w:type="spellStart"/>
      <w:r w:rsidR="000611BA">
        <w:t>DeBacker</w:t>
      </w:r>
      <w:proofErr w:type="spellEnd"/>
      <w:r w:rsidR="000611BA">
        <w:t xml:space="preserve">, </w:t>
      </w:r>
      <w:r w:rsidR="0055745C">
        <w:t xml:space="preserve">asked </w:t>
      </w:r>
      <w:r w:rsidR="000611BA">
        <w:t>agency officials and minority community repre</w:t>
      </w:r>
      <w:r w:rsidR="0055745C">
        <w:t>sentative</w:t>
      </w:r>
      <w:r w:rsidR="00B42D70">
        <w:t>s</w:t>
      </w:r>
      <w:r w:rsidR="0055745C">
        <w:t xml:space="preserve"> </w:t>
      </w:r>
      <w:r w:rsidR="0055745C">
        <w:lastRenderedPageBreak/>
        <w:t xml:space="preserve">to serve on a workgroup that would investigate the causes of academic gaps and make policy recommendations to help close them.  After Commissioner </w:t>
      </w:r>
      <w:proofErr w:type="spellStart"/>
      <w:r w:rsidR="0055745C">
        <w:t>DeBacker</w:t>
      </w:r>
      <w:proofErr w:type="spellEnd"/>
      <w:r w:rsidR="0055745C">
        <w:t xml:space="preserve"> resigned, acting Commissioner Brad Neuenswander reconvened the workgroup </w:t>
      </w:r>
      <w:r w:rsidR="009E1559">
        <w:t xml:space="preserve">in </w:t>
      </w:r>
      <w:r w:rsidR="004E65BC">
        <w:t>August</w:t>
      </w:r>
      <w:r w:rsidR="009E1559">
        <w:t>, 2014</w:t>
      </w:r>
      <w:r w:rsidR="004A2990">
        <w:t xml:space="preserve"> </w:t>
      </w:r>
      <w:r w:rsidR="0055745C">
        <w:t xml:space="preserve">  </w:t>
      </w:r>
      <w:r w:rsidR="004A2990" w:rsidRPr="004A2990">
        <w:t>(the membership is listed in Appendix A)</w:t>
      </w:r>
      <w:r w:rsidR="004A2990">
        <w:t>.</w:t>
      </w:r>
    </w:p>
    <w:p w:rsidR="00B23B04" w:rsidRDefault="00B23B04" w:rsidP="006127B2">
      <w:pPr>
        <w:pStyle w:val="Heading1"/>
      </w:pPr>
    </w:p>
    <w:p w:rsidR="006127B2" w:rsidRDefault="00B36733" w:rsidP="006127B2">
      <w:pPr>
        <w:pStyle w:val="Heading1"/>
      </w:pPr>
      <w:bookmarkStart w:id="3" w:name="_Toc439852184"/>
      <w:r>
        <w:t>Review of the Evidence</w:t>
      </w:r>
      <w:bookmarkEnd w:id="3"/>
    </w:p>
    <w:p w:rsidR="006127B2" w:rsidRDefault="009E1559" w:rsidP="00D819AE">
      <w:r>
        <w:t>In</w:t>
      </w:r>
      <w:r w:rsidR="00D54CD5">
        <w:t xml:space="preserve"> </w:t>
      </w:r>
      <w:r w:rsidR="00AC7A00">
        <w:t xml:space="preserve">a series of </w:t>
      </w:r>
      <w:r w:rsidR="004E65BC">
        <w:t xml:space="preserve">monthly </w:t>
      </w:r>
      <w:r>
        <w:t xml:space="preserve">meetings lasting two to four hours, </w:t>
      </w:r>
      <w:r w:rsidR="00D54CD5">
        <w:t xml:space="preserve">the workgroup reviewed research and evidence, and </w:t>
      </w:r>
      <w:r w:rsidR="005571D3">
        <w:t xml:space="preserve">sought </w:t>
      </w:r>
      <w:r>
        <w:t xml:space="preserve">answers to </w:t>
      </w:r>
      <w:r w:rsidR="00D54CD5">
        <w:t>these questions:</w:t>
      </w:r>
    </w:p>
    <w:p w:rsidR="00D54CD5" w:rsidRDefault="00D54CD5" w:rsidP="00D819AE"/>
    <w:p w:rsidR="00D54CD5" w:rsidRDefault="00D54CD5" w:rsidP="00D54CD5">
      <w:pPr>
        <w:numPr>
          <w:ilvl w:val="0"/>
          <w:numId w:val="13"/>
        </w:numPr>
      </w:pPr>
      <w:r>
        <w:t>What are gaps?</w:t>
      </w:r>
    </w:p>
    <w:p w:rsidR="00D54CD5" w:rsidRDefault="00D54CD5" w:rsidP="00D54CD5">
      <w:pPr>
        <w:numPr>
          <w:ilvl w:val="0"/>
          <w:numId w:val="13"/>
        </w:numPr>
      </w:pPr>
      <w:r>
        <w:t>What causes them?</w:t>
      </w:r>
    </w:p>
    <w:p w:rsidR="00D54CD5" w:rsidRDefault="00042318" w:rsidP="00D54CD5">
      <w:pPr>
        <w:numPr>
          <w:ilvl w:val="0"/>
          <w:numId w:val="13"/>
        </w:numPr>
      </w:pPr>
      <w:r>
        <w:t xml:space="preserve">Which Kansas districts </w:t>
      </w:r>
      <w:r w:rsidR="00241343">
        <w:t xml:space="preserve">contribute </w:t>
      </w:r>
      <w:r>
        <w:t>the most to</w:t>
      </w:r>
      <w:r w:rsidR="00241343">
        <w:t xml:space="preserve"> the State’s</w:t>
      </w:r>
      <w:r>
        <w:t xml:space="preserve"> academic gaps</w:t>
      </w:r>
      <w:r w:rsidR="00D54CD5">
        <w:t>?</w:t>
      </w:r>
    </w:p>
    <w:p w:rsidR="00D54CD5" w:rsidRDefault="009810CF" w:rsidP="00D54CD5">
      <w:pPr>
        <w:numPr>
          <w:ilvl w:val="0"/>
          <w:numId w:val="13"/>
        </w:numPr>
      </w:pPr>
      <w:r>
        <w:t xml:space="preserve">Which is a stronger predictor of gaps, </w:t>
      </w:r>
      <w:r w:rsidR="00D54CD5">
        <w:t xml:space="preserve">economic </w:t>
      </w:r>
      <w:r w:rsidR="00042318">
        <w:t>disadvantage</w:t>
      </w:r>
      <w:r w:rsidR="00D54CD5">
        <w:t xml:space="preserve"> or e</w:t>
      </w:r>
      <w:r>
        <w:t>thnicity</w:t>
      </w:r>
      <w:r w:rsidR="00D54CD5">
        <w:t>?</w:t>
      </w:r>
    </w:p>
    <w:p w:rsidR="005F71F5" w:rsidRDefault="005F71F5" w:rsidP="005F71F5">
      <w:pPr>
        <w:numPr>
          <w:ilvl w:val="0"/>
          <w:numId w:val="13"/>
        </w:numPr>
      </w:pPr>
      <w:r w:rsidRPr="005F71F5">
        <w:t>What are the most promising solutions to reducing gaps?</w:t>
      </w:r>
    </w:p>
    <w:p w:rsidR="00C52656" w:rsidRDefault="00C52656" w:rsidP="00D54CD5">
      <w:pPr>
        <w:numPr>
          <w:ilvl w:val="0"/>
          <w:numId w:val="13"/>
        </w:numPr>
      </w:pPr>
      <w:r>
        <w:t xml:space="preserve">How much could Kansas save if </w:t>
      </w:r>
      <w:r w:rsidR="00301374">
        <w:t>it</w:t>
      </w:r>
      <w:r>
        <w:t xml:space="preserve"> invested in high-quality early childhood education?</w:t>
      </w:r>
    </w:p>
    <w:p w:rsidR="00D54CD5" w:rsidRDefault="00D54CD5" w:rsidP="00D54CD5">
      <w:pPr>
        <w:numPr>
          <w:ilvl w:val="0"/>
          <w:numId w:val="13"/>
        </w:numPr>
      </w:pPr>
      <w:r>
        <w:t xml:space="preserve">What solutions does the </w:t>
      </w:r>
      <w:r w:rsidR="004E65BC">
        <w:t>work</w:t>
      </w:r>
      <w:r>
        <w:t>group recommend?</w:t>
      </w:r>
    </w:p>
    <w:p w:rsidR="00D54CD5" w:rsidRDefault="00D54CD5" w:rsidP="00D819AE"/>
    <w:p w:rsidR="00576DA5" w:rsidRDefault="00241343" w:rsidP="00D819AE">
      <w:r>
        <w:t>T</w:t>
      </w:r>
      <w:r w:rsidR="003B59BC">
        <w:t xml:space="preserve">he </w:t>
      </w:r>
      <w:r w:rsidR="003C61A0">
        <w:t xml:space="preserve">most consequential </w:t>
      </w:r>
      <w:r>
        <w:t>evidence linked</w:t>
      </w:r>
      <w:r w:rsidR="00E1639C">
        <w:t xml:space="preserve"> early childhood experience</w:t>
      </w:r>
      <w:r w:rsidR="003C61A0">
        <w:t xml:space="preserve">s </w:t>
      </w:r>
      <w:r>
        <w:t>and</w:t>
      </w:r>
      <w:r w:rsidR="003C61A0">
        <w:t xml:space="preserve"> poverty</w:t>
      </w:r>
      <w:r w:rsidR="00E1639C">
        <w:t>, especially chronic stress,</w:t>
      </w:r>
      <w:r w:rsidR="0072363C">
        <w:t xml:space="preserve"> </w:t>
      </w:r>
      <w:r>
        <w:t>poor</w:t>
      </w:r>
      <w:r w:rsidR="003C61A0">
        <w:t xml:space="preserve"> language </w:t>
      </w:r>
      <w:r>
        <w:t>experience</w:t>
      </w:r>
      <w:r w:rsidR="006E46CE">
        <w:t xml:space="preserve">, </w:t>
      </w:r>
      <w:r w:rsidR="003C61A0">
        <w:t xml:space="preserve">and </w:t>
      </w:r>
      <w:r w:rsidR="006E46CE">
        <w:t>less responsive</w:t>
      </w:r>
      <w:r w:rsidR="003C61A0">
        <w:t xml:space="preserve"> care</w:t>
      </w:r>
      <w:r w:rsidR="003B59BC">
        <w:t>,</w:t>
      </w:r>
      <w:r w:rsidR="003C61A0">
        <w:t xml:space="preserve"> </w:t>
      </w:r>
      <w:r w:rsidR="00E1639C">
        <w:t xml:space="preserve">to later </w:t>
      </w:r>
      <w:r w:rsidR="003B59BC">
        <w:t>risks of academic fai</w:t>
      </w:r>
      <w:r w:rsidR="000056A3">
        <w:t>lure, weaker social skills, poor</w:t>
      </w:r>
      <w:r w:rsidR="004E09B5">
        <w:t>er</w:t>
      </w:r>
      <w:r w:rsidR="000056A3">
        <w:t xml:space="preserve"> health, and shorter life-spans</w:t>
      </w:r>
      <w:r w:rsidR="00AB216E">
        <w:t xml:space="preserve"> (see the diagram</w:t>
      </w:r>
      <w:r w:rsidR="003B59BC">
        <w:t xml:space="preserve"> above).  </w:t>
      </w:r>
      <w:r w:rsidR="00576DA5">
        <w:t xml:space="preserve">The bright side of these dark discoveries is in the potential </w:t>
      </w:r>
      <w:r w:rsidR="000056A3">
        <w:t xml:space="preserve">for prevention: effective </w:t>
      </w:r>
      <w:r w:rsidR="000056A3">
        <w:lastRenderedPageBreak/>
        <w:t xml:space="preserve">changes in early childrearing and </w:t>
      </w:r>
      <w:r w:rsidR="00301374">
        <w:t xml:space="preserve">social </w:t>
      </w:r>
      <w:r w:rsidR="000056A3">
        <w:t>experience</w:t>
      </w:r>
      <w:r w:rsidR="00301374">
        <w:t>s</w:t>
      </w:r>
      <w:r w:rsidR="000056A3">
        <w:t xml:space="preserve"> could improve the quality of life and the productivity of </w:t>
      </w:r>
      <w:r w:rsidR="0071464C">
        <w:t xml:space="preserve">coming </w:t>
      </w:r>
      <w:r w:rsidR="000056A3">
        <w:t>generations</w:t>
      </w:r>
      <w:r w:rsidR="00576DA5">
        <w:t xml:space="preserve"> while reducing private and public expenses.  </w:t>
      </w:r>
    </w:p>
    <w:p w:rsidR="00576DA5" w:rsidRDefault="00576DA5" w:rsidP="00D819AE"/>
    <w:p w:rsidR="003C61A0" w:rsidRDefault="004F2F0E" w:rsidP="00D819AE">
      <w:r>
        <w:pict>
          <v:shape id="Text Box 2" o:spid="_x0000_s1048" type="#_x0000_t202" style="width:214.9pt;height:139.8pt;visibility:visible;mso-height-percent:200;mso-left-percent:-10001;mso-top-percent:-10001;mso-position-horizontal:absolute;mso-position-horizontal-relative:char;mso-position-vertical:absolute;mso-position-vertical-relative:line;mso-height-percent:200;mso-left-percent:-10001;mso-top-percent:-10001;mso-width-relative:margin;mso-height-relative:margin" fillcolor="#f2f2f2">
            <v:textbox style="mso-fit-shape-to-text:t">
              <w:txbxContent>
                <w:p w:rsidR="00547F21" w:rsidRDefault="00547F21">
                  <w:r w:rsidRPr="00B23B04">
                    <w:t xml:space="preserve">Slides summarizing the evidence the workgroup reviewed are available on </w:t>
                  </w:r>
                  <w:hyperlink r:id="rId19" w:history="1">
                    <w:r w:rsidRPr="00F62F96">
                      <w:rPr>
                        <w:rStyle w:val="Hyperlink"/>
                      </w:rPr>
                      <w:t>Commissioner Randy Watson’s gap web page</w:t>
                    </w:r>
                  </w:hyperlink>
                  <w:r w:rsidRPr="00B23B04">
                    <w:t xml:space="preserve">.   </w:t>
                  </w:r>
                </w:p>
              </w:txbxContent>
            </v:textbox>
            <w10:wrap type="none"/>
            <w10:anchorlock/>
          </v:shape>
        </w:pict>
      </w:r>
    </w:p>
    <w:p w:rsidR="00D15F69" w:rsidRDefault="00D15F69" w:rsidP="004E65BC">
      <w:pPr>
        <w:pStyle w:val="Heading1"/>
      </w:pPr>
    </w:p>
    <w:p w:rsidR="004E65BC" w:rsidRDefault="004E65BC" w:rsidP="004E65BC">
      <w:pPr>
        <w:pStyle w:val="Heading1"/>
      </w:pPr>
      <w:bookmarkStart w:id="4" w:name="_Toc439852185"/>
      <w:r>
        <w:t>The Method</w:t>
      </w:r>
      <w:bookmarkEnd w:id="4"/>
    </w:p>
    <w:p w:rsidR="00D54CD5" w:rsidRDefault="00042318" w:rsidP="00D819AE">
      <w:r>
        <w:t xml:space="preserve">After reviewing the evidence answering the first </w:t>
      </w:r>
      <w:r w:rsidR="00612690">
        <w:t>six</w:t>
      </w:r>
      <w:r>
        <w:t xml:space="preserve"> questions</w:t>
      </w:r>
      <w:r w:rsidR="003051E4">
        <w:t xml:space="preserve"> listed above</w:t>
      </w:r>
      <w:r>
        <w:t>, individual workgroup members submitted forms listing their recommendations</w:t>
      </w:r>
      <w:r w:rsidR="00301374">
        <w:t xml:space="preserve"> for reducing gaps</w:t>
      </w:r>
      <w:r>
        <w:t xml:space="preserve">.  </w:t>
      </w:r>
      <w:proofErr w:type="spellStart"/>
      <w:r w:rsidR="003F0C58">
        <w:rPr>
          <w:i/>
        </w:rPr>
        <w:t>NVivo</w:t>
      </w:r>
      <w:proofErr w:type="spellEnd"/>
      <w:r w:rsidR="003F0C58">
        <w:rPr>
          <w:i/>
        </w:rPr>
        <w:t xml:space="preserve">, </w:t>
      </w:r>
      <w:proofErr w:type="gramStart"/>
      <w:r w:rsidR="003F0C58">
        <w:t>a text</w:t>
      </w:r>
      <w:proofErr w:type="gramEnd"/>
      <w:r w:rsidR="003F0C58">
        <w:t xml:space="preserve"> analysis software, was used to classify the recommendations.  </w:t>
      </w:r>
    </w:p>
    <w:p w:rsidR="00865119" w:rsidRDefault="00865119" w:rsidP="00D819AE"/>
    <w:p w:rsidR="00865119" w:rsidRDefault="00865119" w:rsidP="00865119">
      <w:r>
        <w:t xml:space="preserve">Recommendations were classified </w:t>
      </w:r>
      <w:r w:rsidR="00430880">
        <w:t>by their focus or level</w:t>
      </w:r>
      <w:r>
        <w:t xml:space="preserve">.  For example, proposals </w:t>
      </w:r>
      <w:r w:rsidR="004E65BC">
        <w:t xml:space="preserve">for community-based, </w:t>
      </w:r>
      <w:r>
        <w:t xml:space="preserve">one-stop services </w:t>
      </w:r>
      <w:r w:rsidR="006A79AA">
        <w:t>were grouped under</w:t>
      </w:r>
      <w:r w:rsidR="004E0F7A">
        <w:t xml:space="preserve"> the theme</w:t>
      </w:r>
      <w:r w:rsidR="006A79AA">
        <w:t xml:space="preserve"> </w:t>
      </w:r>
      <w:r w:rsidR="00CA0F8D">
        <w:rPr>
          <w:i/>
        </w:rPr>
        <w:t>community-based</w:t>
      </w:r>
      <w:r w:rsidR="006A79AA">
        <w:t>, while those that proposed changes at the district or school lev</w:t>
      </w:r>
      <w:r w:rsidR="004E0F7A">
        <w:t>els were grouped under</w:t>
      </w:r>
      <w:r w:rsidR="006A79AA">
        <w:t xml:space="preserve"> </w:t>
      </w:r>
      <w:r w:rsidR="00CA0F8D">
        <w:rPr>
          <w:i/>
        </w:rPr>
        <w:t>district and school based</w:t>
      </w:r>
      <w:r w:rsidR="006A79AA">
        <w:rPr>
          <w:i/>
        </w:rPr>
        <w:t xml:space="preserve">.  </w:t>
      </w:r>
    </w:p>
    <w:p w:rsidR="006A79AA" w:rsidRDefault="006A79AA" w:rsidP="00865119"/>
    <w:p w:rsidR="007022D8" w:rsidRDefault="003051E4" w:rsidP="00865119">
      <w:r>
        <w:t>This</w:t>
      </w:r>
      <w:r w:rsidR="007022D8">
        <w:t xml:space="preserve"> approach </w:t>
      </w:r>
      <w:r>
        <w:t xml:space="preserve">facilitates the identification of different </w:t>
      </w:r>
      <w:r w:rsidR="00FA653A">
        <w:t>stakeholders.  T</w:t>
      </w:r>
      <w:r w:rsidR="007022D8">
        <w:t xml:space="preserve">he proposals for community-focused changes can be reviewed by community-based agencies and </w:t>
      </w:r>
      <w:r w:rsidR="00FA653A">
        <w:t>members</w:t>
      </w:r>
      <w:r w:rsidR="007022D8">
        <w:t xml:space="preserve">, while </w:t>
      </w:r>
      <w:r w:rsidR="00FA653A">
        <w:t>others</w:t>
      </w:r>
      <w:r w:rsidR="007022D8">
        <w:t xml:space="preserve"> proposing changes at the district or school levels can be reviewed by administrators, parents, </w:t>
      </w:r>
      <w:r w:rsidR="00FA653A">
        <w:t xml:space="preserve">and </w:t>
      </w:r>
      <w:r w:rsidR="007022D8">
        <w:t>teachers</w:t>
      </w:r>
      <w:r w:rsidR="00CA0F8D">
        <w:t>.</w:t>
      </w:r>
      <w:r w:rsidR="007022D8">
        <w:t xml:space="preserve"> </w:t>
      </w:r>
    </w:p>
    <w:p w:rsidR="00CD56F2" w:rsidRDefault="00CD56F2" w:rsidP="00865119"/>
    <w:p w:rsidR="0079379E" w:rsidRDefault="00333F95" w:rsidP="0079379E">
      <w:pPr>
        <w:pStyle w:val="Heading1"/>
      </w:pPr>
      <w:bookmarkStart w:id="5" w:name="_Toc439852186"/>
      <w:r>
        <w:t>Strengths and Weaknesses</w:t>
      </w:r>
      <w:bookmarkEnd w:id="5"/>
    </w:p>
    <w:p w:rsidR="00027B75" w:rsidRDefault="00185638" w:rsidP="00865119">
      <w:r>
        <w:t>The advantages of an expert work group are similar to those of</w:t>
      </w:r>
      <w:r w:rsidR="00333F95">
        <w:t xml:space="preserve"> focus groups</w:t>
      </w:r>
      <w:r>
        <w:t xml:space="preserve">:  the </w:t>
      </w:r>
      <w:r>
        <w:lastRenderedPageBreak/>
        <w:t xml:space="preserve">members care about academic gaps.  They want to identify proposals that will work.  </w:t>
      </w:r>
      <w:r w:rsidR="00B54930">
        <w:t>A</w:t>
      </w:r>
      <w:r>
        <w:t xml:space="preserve">ll </w:t>
      </w:r>
      <w:r w:rsidR="001F412A">
        <w:t xml:space="preserve">workgroup </w:t>
      </w:r>
      <w:r w:rsidR="0071464C">
        <w:t>members had</w:t>
      </w:r>
      <w:r>
        <w:t xml:space="preserve"> worked for</w:t>
      </w:r>
      <w:r w:rsidR="00027B75">
        <w:t xml:space="preserve"> </w:t>
      </w:r>
      <w:r w:rsidR="00BB527A">
        <w:t xml:space="preserve">non-profit organizations, </w:t>
      </w:r>
      <w:r w:rsidR="00027B75">
        <w:t xml:space="preserve">government agencies or educational institutions that had coped with academic gaps or the inequalities associated with them.  </w:t>
      </w:r>
      <w:r w:rsidR="0071464C">
        <w:t xml:space="preserve">Some had personal experiences with the disadvantages of poverty and discrimination.  </w:t>
      </w:r>
      <w:r w:rsidR="00027B75">
        <w:t xml:space="preserve">Expert work groups are a good first step in identifying problems and stakeholders, and in making initial proposals.  </w:t>
      </w:r>
    </w:p>
    <w:p w:rsidR="00027B75" w:rsidRDefault="00027B75" w:rsidP="00865119"/>
    <w:p w:rsidR="00185638" w:rsidRDefault="00027B75" w:rsidP="00865119">
      <w:r>
        <w:t xml:space="preserve">This strength, a small number of experts who are well-informed and care about an issue, can also be a weakness.  Expert groups are not representative of all the stakeholders involved in an issue.  </w:t>
      </w:r>
      <w:r w:rsidR="00B54930">
        <w:t>While t</w:t>
      </w:r>
      <w:r w:rsidR="00B54930" w:rsidRPr="00B54930">
        <w:t>he w</w:t>
      </w:r>
      <w:r w:rsidR="00B54930">
        <w:t xml:space="preserve">orkgroup was ethnically diverse, other stakeholders, for example, </w:t>
      </w:r>
      <w:r w:rsidR="00694866">
        <w:t>teachers and parents from communities with large academic gaps</w:t>
      </w:r>
      <w:r w:rsidR="00B54930">
        <w:t>,</w:t>
      </w:r>
      <w:r w:rsidR="00694866">
        <w:t xml:space="preserve"> </w:t>
      </w:r>
      <w:r w:rsidR="00D15F69">
        <w:t xml:space="preserve">or policymakers, </w:t>
      </w:r>
      <w:r w:rsidR="001F412A">
        <w:t>were not represented</w:t>
      </w:r>
      <w:r w:rsidR="00694866">
        <w:t xml:space="preserve"> in the workgroup.  </w:t>
      </w:r>
      <w:r w:rsidR="00865174">
        <w:t>Expert groups</w:t>
      </w:r>
      <w:r>
        <w:t xml:space="preserve"> can be prone to group-think—where ideas are limited by </w:t>
      </w:r>
      <w:r w:rsidR="00694866">
        <w:t>a</w:t>
      </w:r>
      <w:r w:rsidR="00865174">
        <w:t xml:space="preserve"> few influential members</w:t>
      </w:r>
      <w:r w:rsidR="001A2B3D">
        <w:t xml:space="preserve">, a particular </w:t>
      </w:r>
      <w:r w:rsidR="00694866">
        <w:t>frame of reference</w:t>
      </w:r>
      <w:r w:rsidR="00865174">
        <w:t>,</w:t>
      </w:r>
      <w:r w:rsidR="003B44D3">
        <w:t xml:space="preserve"> ideological prohibitions, and other </w:t>
      </w:r>
      <w:r w:rsidR="004D60C6">
        <w:t>small-</w:t>
      </w:r>
      <w:r w:rsidR="003B44D3">
        <w:t xml:space="preserve">group processes </w:t>
      </w:r>
      <w:r w:rsidR="004D60C6">
        <w:t xml:space="preserve">that can limit information, </w:t>
      </w:r>
      <w:r w:rsidR="001A2B3D">
        <w:t>and</w:t>
      </w:r>
      <w:r w:rsidR="004D60C6">
        <w:t xml:space="preserve"> prevent the discovery of important facts </w:t>
      </w:r>
      <w:r w:rsidR="00B54930">
        <w:t>(</w:t>
      </w:r>
      <w:proofErr w:type="spellStart"/>
      <w:r w:rsidR="00B54930">
        <w:t>Suroweicki</w:t>
      </w:r>
      <w:proofErr w:type="spellEnd"/>
      <w:r w:rsidR="00B54930">
        <w:t>, 2005)</w:t>
      </w:r>
      <w:r w:rsidR="00694866">
        <w:t>.</w:t>
      </w:r>
      <w:r w:rsidR="00336908">
        <w:t xml:space="preserve">  </w:t>
      </w:r>
      <w:r w:rsidR="00866802">
        <w:t>They can also be too busy to fully contribute to an initiative.</w:t>
      </w:r>
    </w:p>
    <w:p w:rsidR="00185638" w:rsidRDefault="00185638" w:rsidP="00865119"/>
    <w:p w:rsidR="0098119D" w:rsidRPr="0098119D" w:rsidRDefault="0098119D" w:rsidP="00865119">
      <w:r>
        <w:t xml:space="preserve">Another limitation is the lack of priority.  The gap workgroup </w:t>
      </w:r>
      <w:r>
        <w:rPr>
          <w:i/>
        </w:rPr>
        <w:t xml:space="preserve">identified </w:t>
      </w:r>
      <w:r>
        <w:t xml:space="preserve">proposed remedies, but it did not </w:t>
      </w:r>
      <w:r>
        <w:rPr>
          <w:i/>
        </w:rPr>
        <w:t xml:space="preserve">rank them </w:t>
      </w:r>
      <w:r>
        <w:t xml:space="preserve">in their importance as remedies.  This document is a list, but other than noting the research that supported a </w:t>
      </w:r>
      <w:r>
        <w:lastRenderedPageBreak/>
        <w:t xml:space="preserve">proposal, it doesn’t </w:t>
      </w:r>
      <w:r w:rsidR="00D15F69">
        <w:t>qualify</w:t>
      </w:r>
      <w:r>
        <w:t xml:space="preserve"> proposals by the magnitude of their likely benefit-to-cost</w:t>
      </w:r>
      <w:r w:rsidR="00D15F69">
        <w:t xml:space="preserve"> ratio</w:t>
      </w:r>
      <w:r>
        <w:t xml:space="preserve">, by their political feasibility, or </w:t>
      </w:r>
      <w:r w:rsidR="001A2B3D">
        <w:t xml:space="preserve">by </w:t>
      </w:r>
      <w:r>
        <w:t>any other criteria.</w:t>
      </w:r>
    </w:p>
    <w:p w:rsidR="0098119D" w:rsidRDefault="0098119D" w:rsidP="00865119"/>
    <w:p w:rsidR="0079379E" w:rsidRDefault="00694866" w:rsidP="00865119">
      <w:r>
        <w:t xml:space="preserve">With these strengths and weaknesses in mind, this </w:t>
      </w:r>
      <w:r w:rsidR="005626BE">
        <w:t xml:space="preserve">catalog of recommendations </w:t>
      </w:r>
      <w:r w:rsidR="00865174">
        <w:t xml:space="preserve">is </w:t>
      </w:r>
      <w:r>
        <w:t xml:space="preserve">a first step in a longer process.  </w:t>
      </w:r>
      <w:r w:rsidR="00865174">
        <w:t>R</w:t>
      </w:r>
      <w:r w:rsidR="00336908">
        <w:t xml:space="preserve">efinement of the proposals </w:t>
      </w:r>
      <w:r w:rsidR="003B44D3">
        <w:t xml:space="preserve">by other groups, </w:t>
      </w:r>
      <w:r w:rsidR="0098119D">
        <w:t xml:space="preserve">ranking the proposals by their likely benefits-to-costs, or by their political feasibility, </w:t>
      </w:r>
      <w:r w:rsidR="000E3705">
        <w:t xml:space="preserve">are future steps considered at the end of this document.  </w:t>
      </w:r>
    </w:p>
    <w:p w:rsidR="0079379E" w:rsidRDefault="0079379E" w:rsidP="00865119"/>
    <w:p w:rsidR="006E46CE" w:rsidRDefault="0071464C" w:rsidP="006E46CE">
      <w:r>
        <w:t>Another weakness was that t</w:t>
      </w:r>
      <w:r w:rsidR="00336908">
        <w:t>he classification of themes led</w:t>
      </w:r>
      <w:r w:rsidR="00694866">
        <w:t xml:space="preserve"> to some duplication.  Some proposals can be classified as belonging to more than one theme.  For example, the proposal to offer mono-lingual, non-English-speaking parents English language courses can be c</w:t>
      </w:r>
      <w:r w:rsidR="006E46CE">
        <w:t>onsidered</w:t>
      </w:r>
      <w:r w:rsidR="00694866">
        <w:t xml:space="preserve"> as a </w:t>
      </w:r>
      <w:r w:rsidR="00694866">
        <w:rPr>
          <w:i/>
        </w:rPr>
        <w:t xml:space="preserve">parent-focused </w:t>
      </w:r>
      <w:r w:rsidR="00694866">
        <w:t xml:space="preserve">proposal, or a </w:t>
      </w:r>
      <w:r w:rsidR="005626BE">
        <w:rPr>
          <w:i/>
        </w:rPr>
        <w:t>school-base</w:t>
      </w:r>
      <w:r w:rsidR="00694866">
        <w:rPr>
          <w:i/>
        </w:rPr>
        <w:t xml:space="preserve">d </w:t>
      </w:r>
      <w:r w:rsidR="006E46CE">
        <w:t>proposal.</w:t>
      </w:r>
      <w:r>
        <w:t xml:space="preserve">  Thus, some proposals appear under more than one theme.  </w:t>
      </w:r>
    </w:p>
    <w:p w:rsidR="003B44D3" w:rsidRDefault="003B44D3" w:rsidP="006E46CE"/>
    <w:p w:rsidR="005626BE" w:rsidRDefault="005626BE" w:rsidP="005626BE">
      <w:pPr>
        <w:pStyle w:val="Heading1"/>
      </w:pPr>
      <w:bookmarkStart w:id="6" w:name="_Toc439852187"/>
      <w:r>
        <w:t>The Workgroup’s Proposals</w:t>
      </w:r>
      <w:bookmarkEnd w:id="6"/>
    </w:p>
    <w:p w:rsidR="006E46CE" w:rsidRDefault="00576DA5" w:rsidP="00576DA5">
      <w:pPr>
        <w:pStyle w:val="Heading1"/>
        <w:numPr>
          <w:ilvl w:val="0"/>
          <w:numId w:val="14"/>
        </w:numPr>
      </w:pPr>
      <w:r>
        <w:t xml:space="preserve"> </w:t>
      </w:r>
      <w:bookmarkStart w:id="7" w:name="_Toc439852188"/>
      <w:r>
        <w:t>Community-</w:t>
      </w:r>
      <w:r w:rsidR="00344813">
        <w:t>Based</w:t>
      </w:r>
      <w:r w:rsidR="006E46CE">
        <w:t xml:space="preserve"> Proposals</w:t>
      </w:r>
      <w:bookmarkEnd w:id="7"/>
    </w:p>
    <w:p w:rsidR="00867930" w:rsidRDefault="00576DA5" w:rsidP="006E46CE">
      <w:r w:rsidRPr="00AD4E91">
        <w:t>These were proposals for collaboration between community organizations, agencies, and businesses</w:t>
      </w:r>
      <w:r w:rsidR="00867930" w:rsidRPr="00AD4E91">
        <w:t xml:space="preserve"> that were </w:t>
      </w:r>
      <w:r w:rsidR="0091483C">
        <w:t>placed within targeted communities</w:t>
      </w:r>
      <w:r w:rsidRPr="00AD4E91">
        <w:t xml:space="preserve">.  They </w:t>
      </w:r>
      <w:r w:rsidR="003B44D3">
        <w:t>are sometimes known as</w:t>
      </w:r>
      <w:r w:rsidRPr="00AD4E91">
        <w:t xml:space="preserve"> </w:t>
      </w:r>
      <w:r w:rsidRPr="00576DA5">
        <w:t>one-stop services, integrated services, or comprehensive</w:t>
      </w:r>
      <w:r>
        <w:t xml:space="preserve"> community-based services</w:t>
      </w:r>
      <w:r w:rsidR="00867930">
        <w:t xml:space="preserve">.  </w:t>
      </w:r>
      <w:r w:rsidR="005626BE">
        <w:t>An example would be</w:t>
      </w:r>
      <w:r>
        <w:t xml:space="preserve"> </w:t>
      </w:r>
      <w:r w:rsidR="00867930">
        <w:t xml:space="preserve">placing </w:t>
      </w:r>
      <w:r w:rsidRPr="00576DA5">
        <w:t>health</w:t>
      </w:r>
      <w:r w:rsidR="00867930">
        <w:t xml:space="preserve"> services like Women’</w:t>
      </w:r>
      <w:r w:rsidR="003B44D3">
        <w:t>s Infant’s and Children’s (WIC) nutritional services,</w:t>
      </w:r>
      <w:r w:rsidR="0091483C">
        <w:t xml:space="preserve"> </w:t>
      </w:r>
      <w:r w:rsidR="003B44D3">
        <w:t xml:space="preserve"> </w:t>
      </w:r>
      <w:r w:rsidR="00867930">
        <w:t xml:space="preserve">immunizations, healthy mom </w:t>
      </w:r>
      <w:r w:rsidRPr="00576DA5">
        <w:t>and baby</w:t>
      </w:r>
      <w:r w:rsidR="00867930">
        <w:t xml:space="preserve"> checkups</w:t>
      </w:r>
      <w:r w:rsidRPr="00576DA5">
        <w:t xml:space="preserve">, </w:t>
      </w:r>
      <w:r w:rsidR="00867930">
        <w:t>sector job-</w:t>
      </w:r>
      <w:r w:rsidRPr="00576DA5">
        <w:t>training for parents</w:t>
      </w:r>
      <w:r w:rsidR="00867930">
        <w:t xml:space="preserve">, and </w:t>
      </w:r>
      <w:r w:rsidRPr="00576DA5">
        <w:t xml:space="preserve">high-quality Early Education and Child Care </w:t>
      </w:r>
      <w:r w:rsidR="001F46BB">
        <w:t>(EECC</w:t>
      </w:r>
      <w:r w:rsidRPr="00576DA5">
        <w:t>)</w:t>
      </w:r>
      <w:r w:rsidR="00867930">
        <w:t xml:space="preserve"> </w:t>
      </w:r>
      <w:r w:rsidR="003B44D3">
        <w:t>all within the same community center.</w:t>
      </w:r>
      <w:r w:rsidR="005626BE">
        <w:t xml:space="preserve">  </w:t>
      </w:r>
      <w:r w:rsidR="00867930">
        <w:t xml:space="preserve">  </w:t>
      </w:r>
    </w:p>
    <w:p w:rsidR="00867930" w:rsidRDefault="00867930" w:rsidP="006E46CE"/>
    <w:p w:rsidR="007D2BEF" w:rsidRDefault="007D2BEF" w:rsidP="006E46CE">
      <w:r>
        <w:t xml:space="preserve">The proposal for integrated services with </w:t>
      </w:r>
      <w:r w:rsidR="0004053E">
        <w:t xml:space="preserve">high-quality </w:t>
      </w:r>
      <w:r>
        <w:t xml:space="preserve">EECC centers, often called EECC+, </w:t>
      </w:r>
      <w:r w:rsidR="0004053E">
        <w:t xml:space="preserve">was a </w:t>
      </w:r>
      <w:r w:rsidR="005626BE">
        <w:t>repeated theme</w:t>
      </w:r>
      <w:r w:rsidR="0053227A">
        <w:t>.  W</w:t>
      </w:r>
      <w:r w:rsidR="0004053E">
        <w:t>here to best place EECC+ services—</w:t>
      </w:r>
      <w:r w:rsidR="0053227A">
        <w:t xml:space="preserve">in </w:t>
      </w:r>
      <w:r w:rsidR="0004053E">
        <w:t>communities</w:t>
      </w:r>
      <w:r w:rsidR="0053227A">
        <w:t xml:space="preserve"> with concentrations of low-income, stressed parents</w:t>
      </w:r>
      <w:r w:rsidR="0004053E">
        <w:t xml:space="preserve">, </w:t>
      </w:r>
      <w:r w:rsidR="0091483C">
        <w:t xml:space="preserve">or </w:t>
      </w:r>
      <w:r w:rsidR="0004053E">
        <w:t>in elementary schools</w:t>
      </w:r>
      <w:r w:rsidR="0053227A">
        <w:t xml:space="preserve"> in high-poverty neighborhoods, or in areas where employers and community colleges could offer sector training that led to </w:t>
      </w:r>
      <w:r w:rsidR="0091483C">
        <w:t xml:space="preserve">good </w:t>
      </w:r>
      <w:r w:rsidR="0053227A">
        <w:t>jobs—</w:t>
      </w:r>
      <w:r w:rsidR="005626BE">
        <w:t xml:space="preserve">emerged as an </w:t>
      </w:r>
      <w:r w:rsidR="004D60C6">
        <w:t>important</w:t>
      </w:r>
      <w:r w:rsidR="0091483C">
        <w:t xml:space="preserve"> question</w:t>
      </w:r>
      <w:r w:rsidR="005626BE">
        <w:t xml:space="preserve">.  Potential placement decisions were </w:t>
      </w:r>
      <w:r w:rsidR="00D15F69">
        <w:t xml:space="preserve">broadly suggested by </w:t>
      </w:r>
      <w:r w:rsidR="005626BE">
        <w:t>the workgroup</w:t>
      </w:r>
      <w:r w:rsidR="0091483C">
        <w:t>’</w:t>
      </w:r>
      <w:r w:rsidR="005626BE">
        <w:t xml:space="preserve">s identification of the ten Kansas school districts </w:t>
      </w:r>
      <w:r w:rsidR="001F412A">
        <w:t>contributing the most to the S</w:t>
      </w:r>
      <w:r w:rsidR="005626BE">
        <w:t>tate</w:t>
      </w:r>
      <w:r w:rsidR="001F412A">
        <w:t>’s academic</w:t>
      </w:r>
      <w:r w:rsidR="005626BE">
        <w:t xml:space="preserve"> gaps, </w:t>
      </w:r>
      <w:r w:rsidR="00E9233E">
        <w:t>(see</w:t>
      </w:r>
      <w:r w:rsidR="0053227A">
        <w:t xml:space="preserve"> </w:t>
      </w:r>
      <w:hyperlink r:id="rId20" w:history="1">
        <w:r w:rsidR="007021A5" w:rsidRPr="007021A5">
          <w:rPr>
            <w:rStyle w:val="Hyperlink"/>
          </w:rPr>
          <w:t>Moss Presentation—Summary of Gap Causes and Where Academic Gaps are Greatest</w:t>
        </w:r>
      </w:hyperlink>
      <w:r w:rsidR="007021A5">
        <w:t>).</w:t>
      </w:r>
    </w:p>
    <w:p w:rsidR="005F7594" w:rsidRDefault="005F7594" w:rsidP="006E46CE"/>
    <w:p w:rsidR="006E46CE" w:rsidRDefault="001F46BB" w:rsidP="006E46CE">
      <w:r>
        <w:t xml:space="preserve">The research review </w:t>
      </w:r>
      <w:r w:rsidR="001F412A">
        <w:t>presented evidence that for the EECC services to be effective, they had to be high-quality</w:t>
      </w:r>
      <w:r w:rsidR="004D60C6">
        <w:t>, a requirement the recommendations endorsed</w:t>
      </w:r>
      <w:r w:rsidR="001F412A">
        <w:t xml:space="preserve">.  </w:t>
      </w:r>
      <w:r>
        <w:t xml:space="preserve"> </w:t>
      </w:r>
      <w:r w:rsidR="001F412A">
        <w:rPr>
          <w:i/>
        </w:rPr>
        <w:t>H</w:t>
      </w:r>
      <w:r w:rsidR="0053227A" w:rsidRPr="0091483C">
        <w:rPr>
          <w:i/>
        </w:rPr>
        <w:t>igh-quality</w:t>
      </w:r>
      <w:r w:rsidR="0053227A">
        <w:t xml:space="preserve"> </w:t>
      </w:r>
      <w:r w:rsidR="00576DA5" w:rsidRPr="00576DA5">
        <w:t xml:space="preserve">means that teachers must have 4-year degrees in child development and the </w:t>
      </w:r>
      <w:r w:rsidR="0091483C">
        <w:t>EECC center</w:t>
      </w:r>
      <w:r w:rsidR="001F412A">
        <w:t>s</w:t>
      </w:r>
      <w:r w:rsidR="0091483C">
        <w:t xml:space="preserve"> </w:t>
      </w:r>
      <w:r w:rsidR="00576DA5" w:rsidRPr="00576DA5">
        <w:t>must have low teacher-child ratios</w:t>
      </w:r>
      <w:r w:rsidR="0053227A">
        <w:t>.</w:t>
      </w:r>
      <w:r w:rsidR="00D15F69">
        <w:t xml:space="preserve">  The research reviewed </w:t>
      </w:r>
      <w:r w:rsidR="001A2B3D">
        <w:t xml:space="preserve">by the workgroup </w:t>
      </w:r>
      <w:r w:rsidR="00D15F69">
        <w:t xml:space="preserve">demonstrated that the quality of staff, of the curriculum, the age children begin participation in EECC services, and the length of their participation, were important variables in the effectiveness of EECC services.  </w:t>
      </w:r>
      <w:r w:rsidR="001A2B3D">
        <w:t xml:space="preserve">For center-based EECC services to optimize children’s developmental trajectories, they must be well-designed and be conducted by well-trained, high-quality staff.  </w:t>
      </w:r>
      <w:r w:rsidR="00D15F69">
        <w:t xml:space="preserve">But </w:t>
      </w:r>
      <w:r w:rsidR="00D15F69">
        <w:lastRenderedPageBreak/>
        <w:t>EECC designs were not considered in detail.</w:t>
      </w:r>
    </w:p>
    <w:p w:rsidR="0053227A" w:rsidRDefault="0053227A" w:rsidP="006E46CE"/>
    <w:p w:rsidR="0053227A" w:rsidRDefault="00611D54" w:rsidP="00611D54">
      <w:pPr>
        <w:pStyle w:val="Heading1"/>
        <w:numPr>
          <w:ilvl w:val="0"/>
          <w:numId w:val="14"/>
        </w:numPr>
      </w:pPr>
      <w:bookmarkStart w:id="8" w:name="_Toc439852189"/>
      <w:r>
        <w:t xml:space="preserve">District &amp; School </w:t>
      </w:r>
      <w:r w:rsidR="00344813">
        <w:t>Based</w:t>
      </w:r>
      <w:bookmarkEnd w:id="8"/>
    </w:p>
    <w:p w:rsidR="00611D54" w:rsidRDefault="009F1445" w:rsidP="00344813">
      <w:pPr>
        <w:pStyle w:val="Heading2"/>
      </w:pPr>
      <w:r>
        <w:t>Bilingual Parent Coordinators</w:t>
      </w:r>
    </w:p>
    <w:p w:rsidR="00344813" w:rsidRPr="00AD4E91" w:rsidRDefault="00344813" w:rsidP="00344813">
      <w:r w:rsidRPr="00AD4E91">
        <w:t>Hire bilingual parent coordinators to interpret between language minority parents and school staff.</w:t>
      </w:r>
    </w:p>
    <w:p w:rsidR="00344813" w:rsidRDefault="00344813" w:rsidP="00C01E65">
      <w:pPr>
        <w:pStyle w:val="Heading2"/>
      </w:pPr>
      <w:r>
        <w:t xml:space="preserve">Offer English Classes </w:t>
      </w:r>
      <w:r w:rsidR="009F1445">
        <w:t>to non-English Speaking Parents</w:t>
      </w:r>
    </w:p>
    <w:p w:rsidR="00FD5597" w:rsidRDefault="00BD1E30" w:rsidP="00FD5597">
      <w:r>
        <w:t>T</w:t>
      </w:r>
      <w:r w:rsidR="00FD5597">
        <w:t>he goal is to better enable the parents to function and prosper so they can be more effective parents.</w:t>
      </w:r>
      <w:r w:rsidR="00081845">
        <w:t xml:space="preserve">  Language barriers must be removed to improve economic and educational opportunities for families.</w:t>
      </w:r>
    </w:p>
    <w:p w:rsidR="00C01E65" w:rsidRDefault="00C01E65" w:rsidP="00FD5597">
      <w:pPr>
        <w:pStyle w:val="Heading2"/>
      </w:pPr>
      <w:r>
        <w:t>‘Grow Your Own’ Minority Teachers</w:t>
      </w:r>
    </w:p>
    <w:p w:rsidR="001B4EE7" w:rsidRDefault="00C01E65" w:rsidP="00C01E65">
      <w:r>
        <w:t>Identify and mentor minority students who want to become teachers.</w:t>
      </w:r>
      <w:r w:rsidR="002077B7">
        <w:t xml:space="preserve">  The workgroup’s research review pointed out that students perform better with teachers who are culturally and ethnically similar.  </w:t>
      </w:r>
      <w:r w:rsidR="00881EB4">
        <w:t xml:space="preserve">State-level demographic data confirmed </w:t>
      </w:r>
      <w:r w:rsidR="005F7594">
        <w:t xml:space="preserve">large disparities </w:t>
      </w:r>
      <w:r w:rsidR="002077B7">
        <w:t>between students</w:t>
      </w:r>
      <w:r w:rsidR="00C57F9D">
        <w:t>’</w:t>
      </w:r>
      <w:r w:rsidR="005F7594">
        <w:t xml:space="preserve"> ethnicity and gender and those of teachers,</w:t>
      </w:r>
      <w:r w:rsidR="002077B7">
        <w:t xml:space="preserve"> </w:t>
      </w:r>
      <w:r w:rsidR="005F7594">
        <w:t xml:space="preserve">especially </w:t>
      </w:r>
      <w:r w:rsidR="002077B7">
        <w:t>for African-American and Hispanic males:</w:t>
      </w:r>
    </w:p>
    <w:p w:rsidR="00162032" w:rsidRDefault="00162032" w:rsidP="00C01E65"/>
    <w:p w:rsidR="005F7594" w:rsidRDefault="005F7594" w:rsidP="00C01E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548"/>
        <w:gridCol w:w="1260"/>
        <w:gridCol w:w="1188"/>
      </w:tblGrid>
      <w:tr w:rsidR="009A6B49" w:rsidTr="00101732">
        <w:trPr>
          <w:cantSplit/>
        </w:trPr>
        <w:tc>
          <w:tcPr>
            <w:tcW w:w="3996" w:type="dxa"/>
            <w:gridSpan w:val="3"/>
            <w:tcBorders>
              <w:left w:val="nil"/>
              <w:bottom w:val="nil"/>
              <w:right w:val="nil"/>
            </w:tcBorders>
            <w:shd w:val="clear" w:color="auto" w:fill="F2F2F2"/>
            <w:vAlign w:val="center"/>
          </w:tcPr>
          <w:p w:rsidR="00936E4D" w:rsidRPr="009A6B49" w:rsidRDefault="00D3613A" w:rsidP="009A6B49">
            <w:pPr>
              <w:jc w:val="center"/>
              <w:rPr>
                <w:b/>
              </w:rPr>
            </w:pPr>
            <w:r w:rsidRPr="009A6B49">
              <w:rPr>
                <w:b/>
              </w:rPr>
              <w:t>Demographics of Kansas Schools</w:t>
            </w:r>
          </w:p>
        </w:tc>
      </w:tr>
      <w:tr w:rsidR="009A6B49" w:rsidTr="00101732">
        <w:trPr>
          <w:cantSplit/>
        </w:trPr>
        <w:tc>
          <w:tcPr>
            <w:tcW w:w="1548" w:type="dxa"/>
            <w:tcBorders>
              <w:top w:val="nil"/>
              <w:left w:val="nil"/>
              <w:bottom w:val="single" w:sz="4" w:space="0" w:color="auto"/>
              <w:right w:val="nil"/>
            </w:tcBorders>
            <w:shd w:val="clear" w:color="auto" w:fill="F2F2F2"/>
          </w:tcPr>
          <w:p w:rsidR="00936E4D" w:rsidRDefault="00936E4D" w:rsidP="00C01E65"/>
        </w:tc>
        <w:tc>
          <w:tcPr>
            <w:tcW w:w="1260" w:type="dxa"/>
            <w:tcBorders>
              <w:top w:val="nil"/>
              <w:left w:val="nil"/>
              <w:bottom w:val="single" w:sz="4" w:space="0" w:color="auto"/>
              <w:right w:val="nil"/>
            </w:tcBorders>
            <w:shd w:val="clear" w:color="auto" w:fill="F2F2F2"/>
            <w:vAlign w:val="center"/>
          </w:tcPr>
          <w:p w:rsidR="00936E4D" w:rsidRDefault="00936E4D" w:rsidP="009A6B49">
            <w:pPr>
              <w:jc w:val="center"/>
            </w:pPr>
            <w:r>
              <w:t>teachers</w:t>
            </w:r>
          </w:p>
        </w:tc>
        <w:tc>
          <w:tcPr>
            <w:tcW w:w="1188" w:type="dxa"/>
            <w:tcBorders>
              <w:top w:val="nil"/>
              <w:left w:val="nil"/>
              <w:bottom w:val="single" w:sz="4" w:space="0" w:color="auto"/>
              <w:right w:val="nil"/>
            </w:tcBorders>
            <w:shd w:val="clear" w:color="auto" w:fill="F2F2F2"/>
            <w:vAlign w:val="center"/>
          </w:tcPr>
          <w:p w:rsidR="00936E4D" w:rsidRDefault="00936E4D" w:rsidP="009A6B49">
            <w:pPr>
              <w:jc w:val="center"/>
            </w:pPr>
            <w:r>
              <w:t>students</w:t>
            </w:r>
          </w:p>
        </w:tc>
      </w:tr>
      <w:tr w:rsidR="009A6B49" w:rsidTr="00101732">
        <w:trPr>
          <w:cantSplit/>
        </w:trPr>
        <w:tc>
          <w:tcPr>
            <w:tcW w:w="1548" w:type="dxa"/>
            <w:tcBorders>
              <w:left w:val="nil"/>
              <w:right w:val="nil"/>
            </w:tcBorders>
            <w:shd w:val="clear" w:color="auto" w:fill="auto"/>
            <w:vAlign w:val="center"/>
          </w:tcPr>
          <w:p w:rsidR="00936E4D" w:rsidRDefault="00D3613A" w:rsidP="009A6B49">
            <w:pPr>
              <w:jc w:val="right"/>
            </w:pPr>
            <w:r>
              <w:t>female</w:t>
            </w:r>
          </w:p>
        </w:tc>
        <w:tc>
          <w:tcPr>
            <w:tcW w:w="1260" w:type="dxa"/>
            <w:tcBorders>
              <w:left w:val="nil"/>
              <w:right w:val="nil"/>
            </w:tcBorders>
            <w:shd w:val="clear" w:color="auto" w:fill="auto"/>
            <w:vAlign w:val="center"/>
          </w:tcPr>
          <w:p w:rsidR="00936E4D" w:rsidRDefault="00D3613A" w:rsidP="009A6B49">
            <w:pPr>
              <w:jc w:val="center"/>
            </w:pPr>
            <w:r>
              <w:t>75%</w:t>
            </w:r>
          </w:p>
        </w:tc>
        <w:tc>
          <w:tcPr>
            <w:tcW w:w="1188" w:type="dxa"/>
            <w:tcBorders>
              <w:left w:val="nil"/>
              <w:right w:val="nil"/>
            </w:tcBorders>
            <w:shd w:val="clear" w:color="auto" w:fill="auto"/>
            <w:vAlign w:val="center"/>
          </w:tcPr>
          <w:p w:rsidR="00936E4D" w:rsidRDefault="00D3613A" w:rsidP="009A6B49">
            <w:pPr>
              <w:jc w:val="center"/>
            </w:pPr>
            <w:r>
              <w:t>49%</w:t>
            </w:r>
          </w:p>
        </w:tc>
      </w:tr>
      <w:tr w:rsidR="009A6B49" w:rsidTr="00101732">
        <w:trPr>
          <w:cantSplit/>
        </w:trPr>
        <w:tc>
          <w:tcPr>
            <w:tcW w:w="1548" w:type="dxa"/>
            <w:tcBorders>
              <w:left w:val="nil"/>
              <w:right w:val="nil"/>
            </w:tcBorders>
            <w:shd w:val="clear" w:color="auto" w:fill="auto"/>
            <w:vAlign w:val="center"/>
          </w:tcPr>
          <w:p w:rsidR="00936E4D" w:rsidRDefault="00D3613A" w:rsidP="009A6B49">
            <w:pPr>
              <w:jc w:val="right"/>
            </w:pPr>
            <w:r>
              <w:t>male</w:t>
            </w:r>
          </w:p>
        </w:tc>
        <w:tc>
          <w:tcPr>
            <w:tcW w:w="1260" w:type="dxa"/>
            <w:tcBorders>
              <w:left w:val="nil"/>
              <w:right w:val="nil"/>
            </w:tcBorders>
            <w:shd w:val="clear" w:color="auto" w:fill="auto"/>
            <w:vAlign w:val="center"/>
          </w:tcPr>
          <w:p w:rsidR="00936E4D" w:rsidRDefault="00D3613A" w:rsidP="009A6B49">
            <w:pPr>
              <w:jc w:val="center"/>
            </w:pPr>
            <w:r>
              <w:t>25%</w:t>
            </w:r>
          </w:p>
        </w:tc>
        <w:tc>
          <w:tcPr>
            <w:tcW w:w="1188" w:type="dxa"/>
            <w:tcBorders>
              <w:left w:val="nil"/>
              <w:right w:val="nil"/>
            </w:tcBorders>
            <w:shd w:val="clear" w:color="auto" w:fill="auto"/>
            <w:vAlign w:val="center"/>
          </w:tcPr>
          <w:p w:rsidR="00936E4D" w:rsidRDefault="00D3613A" w:rsidP="009A6B49">
            <w:pPr>
              <w:jc w:val="center"/>
            </w:pPr>
            <w:r>
              <w:t>51%</w:t>
            </w:r>
          </w:p>
        </w:tc>
      </w:tr>
      <w:tr w:rsidR="009A6B49" w:rsidTr="00101732">
        <w:trPr>
          <w:cantSplit/>
        </w:trPr>
        <w:tc>
          <w:tcPr>
            <w:tcW w:w="1548" w:type="dxa"/>
            <w:tcBorders>
              <w:left w:val="nil"/>
              <w:right w:val="nil"/>
            </w:tcBorders>
            <w:shd w:val="clear" w:color="auto" w:fill="auto"/>
            <w:vAlign w:val="center"/>
          </w:tcPr>
          <w:p w:rsidR="00936E4D" w:rsidRDefault="00D3613A" w:rsidP="009A6B49">
            <w:pPr>
              <w:jc w:val="right"/>
            </w:pPr>
            <w:r>
              <w:t>African-Am.</w:t>
            </w:r>
          </w:p>
        </w:tc>
        <w:tc>
          <w:tcPr>
            <w:tcW w:w="1260" w:type="dxa"/>
            <w:tcBorders>
              <w:left w:val="nil"/>
              <w:right w:val="nil"/>
            </w:tcBorders>
            <w:shd w:val="clear" w:color="auto" w:fill="auto"/>
            <w:vAlign w:val="center"/>
          </w:tcPr>
          <w:p w:rsidR="00936E4D" w:rsidRDefault="00D3613A" w:rsidP="009A6B49">
            <w:pPr>
              <w:jc w:val="center"/>
            </w:pPr>
            <w:r>
              <w:t>2%</w:t>
            </w:r>
          </w:p>
        </w:tc>
        <w:tc>
          <w:tcPr>
            <w:tcW w:w="1188" w:type="dxa"/>
            <w:tcBorders>
              <w:left w:val="nil"/>
              <w:right w:val="nil"/>
            </w:tcBorders>
            <w:shd w:val="clear" w:color="auto" w:fill="auto"/>
            <w:vAlign w:val="center"/>
          </w:tcPr>
          <w:p w:rsidR="00936E4D" w:rsidRDefault="00D3613A" w:rsidP="009A6B49">
            <w:pPr>
              <w:jc w:val="center"/>
            </w:pPr>
            <w:r>
              <w:t>7%</w:t>
            </w:r>
          </w:p>
        </w:tc>
      </w:tr>
      <w:tr w:rsidR="009A6B49" w:rsidTr="00101732">
        <w:trPr>
          <w:cantSplit/>
        </w:trPr>
        <w:tc>
          <w:tcPr>
            <w:tcW w:w="1548" w:type="dxa"/>
            <w:tcBorders>
              <w:left w:val="nil"/>
              <w:right w:val="nil"/>
            </w:tcBorders>
            <w:shd w:val="clear" w:color="auto" w:fill="auto"/>
            <w:vAlign w:val="center"/>
          </w:tcPr>
          <w:p w:rsidR="00936E4D" w:rsidRDefault="00D3613A" w:rsidP="009A6B49">
            <w:pPr>
              <w:jc w:val="right"/>
            </w:pPr>
            <w:r>
              <w:t>Hispanic</w:t>
            </w:r>
          </w:p>
        </w:tc>
        <w:tc>
          <w:tcPr>
            <w:tcW w:w="1260" w:type="dxa"/>
            <w:tcBorders>
              <w:left w:val="nil"/>
              <w:right w:val="nil"/>
            </w:tcBorders>
            <w:shd w:val="clear" w:color="auto" w:fill="auto"/>
            <w:vAlign w:val="center"/>
          </w:tcPr>
          <w:p w:rsidR="00936E4D" w:rsidRDefault="00D3613A" w:rsidP="009A6B49">
            <w:pPr>
              <w:jc w:val="center"/>
            </w:pPr>
            <w:r>
              <w:t>2%</w:t>
            </w:r>
          </w:p>
        </w:tc>
        <w:tc>
          <w:tcPr>
            <w:tcW w:w="1188" w:type="dxa"/>
            <w:tcBorders>
              <w:left w:val="nil"/>
              <w:right w:val="nil"/>
            </w:tcBorders>
            <w:shd w:val="clear" w:color="auto" w:fill="auto"/>
            <w:vAlign w:val="center"/>
          </w:tcPr>
          <w:p w:rsidR="00936E4D" w:rsidRDefault="00D3613A" w:rsidP="009A6B49">
            <w:pPr>
              <w:jc w:val="center"/>
            </w:pPr>
            <w:r>
              <w:t>19%</w:t>
            </w:r>
          </w:p>
        </w:tc>
      </w:tr>
      <w:tr w:rsidR="009A6B49" w:rsidTr="00101732">
        <w:trPr>
          <w:cantSplit/>
        </w:trPr>
        <w:tc>
          <w:tcPr>
            <w:tcW w:w="1548" w:type="dxa"/>
            <w:tcBorders>
              <w:left w:val="nil"/>
              <w:bottom w:val="single" w:sz="4" w:space="0" w:color="auto"/>
              <w:right w:val="nil"/>
            </w:tcBorders>
            <w:shd w:val="clear" w:color="auto" w:fill="auto"/>
            <w:vAlign w:val="center"/>
          </w:tcPr>
          <w:p w:rsidR="00936E4D" w:rsidRDefault="00D3613A" w:rsidP="009A6B49">
            <w:pPr>
              <w:jc w:val="right"/>
            </w:pPr>
            <w:r>
              <w:t>White</w:t>
            </w:r>
          </w:p>
        </w:tc>
        <w:tc>
          <w:tcPr>
            <w:tcW w:w="1260" w:type="dxa"/>
            <w:tcBorders>
              <w:left w:val="nil"/>
              <w:bottom w:val="single" w:sz="4" w:space="0" w:color="auto"/>
              <w:right w:val="nil"/>
            </w:tcBorders>
            <w:shd w:val="clear" w:color="auto" w:fill="auto"/>
            <w:vAlign w:val="center"/>
          </w:tcPr>
          <w:p w:rsidR="00936E4D" w:rsidRDefault="00D3613A" w:rsidP="009A6B49">
            <w:pPr>
              <w:jc w:val="center"/>
            </w:pPr>
            <w:r>
              <w:t>97%</w:t>
            </w:r>
          </w:p>
        </w:tc>
        <w:tc>
          <w:tcPr>
            <w:tcW w:w="1188" w:type="dxa"/>
            <w:tcBorders>
              <w:left w:val="nil"/>
              <w:bottom w:val="single" w:sz="4" w:space="0" w:color="auto"/>
              <w:right w:val="nil"/>
            </w:tcBorders>
            <w:shd w:val="clear" w:color="auto" w:fill="auto"/>
            <w:vAlign w:val="center"/>
          </w:tcPr>
          <w:p w:rsidR="00936E4D" w:rsidRDefault="00D3613A" w:rsidP="009A6B49">
            <w:pPr>
              <w:jc w:val="center"/>
            </w:pPr>
            <w:r>
              <w:t>67%</w:t>
            </w:r>
          </w:p>
        </w:tc>
      </w:tr>
      <w:tr w:rsidR="00D3613A" w:rsidTr="00101732">
        <w:trPr>
          <w:cantSplit/>
        </w:trPr>
        <w:tc>
          <w:tcPr>
            <w:tcW w:w="3996" w:type="dxa"/>
            <w:gridSpan w:val="3"/>
            <w:tcBorders>
              <w:left w:val="nil"/>
              <w:bottom w:val="nil"/>
              <w:right w:val="nil"/>
            </w:tcBorders>
            <w:shd w:val="clear" w:color="auto" w:fill="F2F2F2"/>
          </w:tcPr>
          <w:p w:rsidR="00D3613A" w:rsidRPr="009A6B49" w:rsidRDefault="00D3613A" w:rsidP="00C01E65">
            <w:pPr>
              <w:rPr>
                <w:sz w:val="16"/>
                <w:szCs w:val="16"/>
              </w:rPr>
            </w:pPr>
            <w:r w:rsidRPr="009A6B49">
              <w:rPr>
                <w:sz w:val="16"/>
                <w:szCs w:val="16"/>
              </w:rPr>
              <w:t>from KSDE’s 2013-14 Licensed Personn</w:t>
            </w:r>
            <w:r w:rsidR="00E57D5C" w:rsidRPr="009A6B49">
              <w:rPr>
                <w:sz w:val="16"/>
                <w:szCs w:val="16"/>
              </w:rPr>
              <w:t>el Summary Report &amp; KIDS Enroll</w:t>
            </w:r>
            <w:r w:rsidRPr="009A6B49">
              <w:rPr>
                <w:sz w:val="16"/>
                <w:szCs w:val="16"/>
              </w:rPr>
              <w:t>ment</w:t>
            </w:r>
          </w:p>
        </w:tc>
      </w:tr>
    </w:tbl>
    <w:p w:rsidR="001B4EE7" w:rsidRDefault="001B4EE7" w:rsidP="00C01E65">
      <w:pPr>
        <w:pStyle w:val="Heading2"/>
      </w:pPr>
    </w:p>
    <w:p w:rsidR="00C01E65" w:rsidRDefault="009F1445" w:rsidP="00C01E65">
      <w:pPr>
        <w:pStyle w:val="Heading2"/>
      </w:pPr>
      <w:r>
        <w:t>Improve the Curriculum</w:t>
      </w:r>
    </w:p>
    <w:p w:rsidR="005F7594" w:rsidRDefault="001B4EE7" w:rsidP="00C01E65">
      <w:r>
        <w:t>These proposals aim</w:t>
      </w:r>
      <w:r w:rsidR="00C01E65">
        <w:t xml:space="preserve"> to reduce academic gaps by early identification and correction of </w:t>
      </w:r>
      <w:r w:rsidR="001B021D">
        <w:t xml:space="preserve">children’s </w:t>
      </w:r>
      <w:r w:rsidR="00C01E65">
        <w:t>reading and behavioral problems</w:t>
      </w:r>
      <w:r>
        <w:t xml:space="preserve">.  Kansas’ formal effort to institute </w:t>
      </w:r>
      <w:r w:rsidR="005F7594">
        <w:t>early identification and prevention</w:t>
      </w:r>
      <w:r w:rsidR="00BD1E30">
        <w:t xml:space="preserve"> is called Multi-Tier</w:t>
      </w:r>
      <w:r>
        <w:t xml:space="preserve"> System of Supports, or MTSS</w:t>
      </w:r>
      <w:r w:rsidR="00081845">
        <w:t>, which</w:t>
      </w:r>
      <w:r w:rsidR="001A2B3D">
        <w:t xml:space="preserve"> was</w:t>
      </w:r>
      <w:r w:rsidR="00081845">
        <w:t xml:space="preserve"> endorsed as a gap remedy</w:t>
      </w:r>
      <w:r>
        <w:t xml:space="preserve">.  </w:t>
      </w:r>
    </w:p>
    <w:p w:rsidR="005F7594" w:rsidRDefault="005F7594" w:rsidP="00C01E65"/>
    <w:p w:rsidR="00C01E65" w:rsidRDefault="001B4EE7" w:rsidP="00C01E65">
      <w:r>
        <w:t xml:space="preserve">There were also </w:t>
      </w:r>
      <w:r w:rsidR="00C01E65">
        <w:t xml:space="preserve">proposals to better cultivate work skills through close coordination </w:t>
      </w:r>
      <w:r w:rsidR="00081845">
        <w:t>between</w:t>
      </w:r>
      <w:r w:rsidR="00C01E65">
        <w:t xml:space="preserve"> district curriculum </w:t>
      </w:r>
      <w:r w:rsidR="00BD1E30">
        <w:t>planners</w:t>
      </w:r>
      <w:r w:rsidR="00C01E65">
        <w:t xml:space="preserve"> and employers.  </w:t>
      </w:r>
      <w:r w:rsidR="005F7594">
        <w:t xml:space="preserve"> Notably</w:t>
      </w:r>
      <w:r w:rsidR="004D60C6">
        <w:t xml:space="preserve">, this </w:t>
      </w:r>
      <w:r w:rsidR="00BD1E30">
        <w:t>proposal echoes a recent call from communit</w:t>
      </w:r>
      <w:r w:rsidR="005F7594">
        <w:t>y focus groups for</w:t>
      </w:r>
      <w:r w:rsidR="00BD1E30">
        <w:t xml:space="preserve"> greater planning and collaboration between K-12, higher education, and employers. </w:t>
      </w:r>
      <w:r w:rsidR="005F7594">
        <w:t xml:space="preserve">  (In the</w:t>
      </w:r>
      <w:r w:rsidR="008B1390">
        <w:t xml:space="preserve"> spring and summer of 2015, KSDE’s Commissioner</w:t>
      </w:r>
      <w:r w:rsidR="005F7594">
        <w:t xml:space="preserve"> and Deputy C</w:t>
      </w:r>
      <w:r w:rsidR="008B1390">
        <w:t xml:space="preserve">ommissioner </w:t>
      </w:r>
      <w:r w:rsidR="005F7594">
        <w:t xml:space="preserve">conducted </w:t>
      </w:r>
      <w:r w:rsidR="008B1390">
        <w:t xml:space="preserve">community and business </w:t>
      </w:r>
      <w:r w:rsidR="005F7594">
        <w:t xml:space="preserve">focus groups </w:t>
      </w:r>
      <w:r w:rsidR="008B1390">
        <w:t xml:space="preserve">in 28 locations.  </w:t>
      </w:r>
      <w:r w:rsidR="00081845">
        <w:t xml:space="preserve">The focus groups were asked about the skills Kansas students needed, and how educational institutions can better cultivate them.  </w:t>
      </w:r>
      <w:r w:rsidR="008B1390">
        <w:t xml:space="preserve">One of the recommendations from the focus groups was for greater collaborative planning and coordination between K-12, higher education, and employers.) </w:t>
      </w:r>
    </w:p>
    <w:p w:rsidR="00C01E65" w:rsidRDefault="00C01E65" w:rsidP="00C01E65"/>
    <w:p w:rsidR="00C01E65" w:rsidRDefault="00DE218A" w:rsidP="00C01E65">
      <w:pPr>
        <w:pStyle w:val="Heading2"/>
      </w:pPr>
      <w:r>
        <w:t xml:space="preserve">Targeted, </w:t>
      </w:r>
      <w:r w:rsidR="00C01E65">
        <w:t>Elementary-based EECC+</w:t>
      </w:r>
    </w:p>
    <w:p w:rsidR="00D329AC" w:rsidRDefault="001416E5" w:rsidP="00C01E65">
      <w:r>
        <w:t>This proposal is very</w:t>
      </w:r>
      <w:r w:rsidR="001B021D">
        <w:t xml:space="preserve"> similar to the community-based, integrated services with the </w:t>
      </w:r>
      <w:r>
        <w:t xml:space="preserve">EECC+ </w:t>
      </w:r>
      <w:r w:rsidR="001B4EE7">
        <w:t xml:space="preserve">proposed in the </w:t>
      </w:r>
      <w:r w:rsidR="001B4EE7">
        <w:rPr>
          <w:b/>
        </w:rPr>
        <w:t xml:space="preserve">Community-Based </w:t>
      </w:r>
      <w:r w:rsidR="001B4EE7">
        <w:t>section above.</w:t>
      </w:r>
      <w:r>
        <w:t xml:space="preserve">  The difference is in the loca</w:t>
      </w:r>
      <w:r w:rsidR="001B021D">
        <w:t>tion:</w:t>
      </w:r>
      <w:r w:rsidR="001B4EE7">
        <w:t xml:space="preserve"> </w:t>
      </w:r>
      <w:r w:rsidR="00D329AC">
        <w:t xml:space="preserve"> </w:t>
      </w:r>
      <w:r w:rsidR="001B4EE7">
        <w:t xml:space="preserve">rather than locate </w:t>
      </w:r>
      <w:r w:rsidR="00D329AC">
        <w:t xml:space="preserve">the integrated EECC+ </w:t>
      </w:r>
      <w:r w:rsidR="00D329AC">
        <w:lastRenderedPageBreak/>
        <w:t xml:space="preserve">services </w:t>
      </w:r>
      <w:r w:rsidR="001B4EE7">
        <w:t xml:space="preserve">in a community or business area, </w:t>
      </w:r>
      <w:r w:rsidR="00D329AC">
        <w:t>this recommendation proposes</w:t>
      </w:r>
      <w:r w:rsidR="000D6C76">
        <w:t xml:space="preserve"> locati</w:t>
      </w:r>
      <w:r w:rsidR="00D329AC">
        <w:t>ng</w:t>
      </w:r>
      <w:r w:rsidR="000D6C76">
        <w:t xml:space="preserve"> </w:t>
      </w:r>
      <w:r w:rsidR="00D329AC">
        <w:t xml:space="preserve">them </w:t>
      </w:r>
      <w:r w:rsidR="001B4EE7">
        <w:t>within</w:t>
      </w:r>
      <w:r w:rsidR="000D6C76">
        <w:t xml:space="preserve"> elementary </w:t>
      </w:r>
      <w:r w:rsidR="001B021D">
        <w:t>school</w:t>
      </w:r>
      <w:r w:rsidR="000D6C76">
        <w:t>s</w:t>
      </w:r>
      <w:r w:rsidR="001B021D">
        <w:t xml:space="preserve"> in high-poverty neighborhood</w:t>
      </w:r>
      <w:r w:rsidR="000D6C76">
        <w:t>s</w:t>
      </w:r>
      <w:r w:rsidR="001B021D">
        <w:t>.</w:t>
      </w:r>
      <w:r w:rsidR="007C4C2C">
        <w:t xml:space="preserve">  </w:t>
      </w:r>
    </w:p>
    <w:p w:rsidR="00D329AC" w:rsidRDefault="00D329AC" w:rsidP="00C01E65"/>
    <w:p w:rsidR="00C01E65" w:rsidRPr="00C01E65" w:rsidRDefault="007C4C2C" w:rsidP="00C01E65">
      <w:r>
        <w:t>This arrangement sh</w:t>
      </w:r>
      <w:r w:rsidR="007D0EE7">
        <w:t xml:space="preserve">ould cultivate greater parental engagement with staff, </w:t>
      </w:r>
      <w:r>
        <w:t xml:space="preserve">better </w:t>
      </w:r>
      <w:r w:rsidR="007D0EE7">
        <w:t xml:space="preserve">teacher </w:t>
      </w:r>
      <w:r w:rsidR="00BD1E30">
        <w:t xml:space="preserve">and </w:t>
      </w:r>
      <w:r w:rsidR="007D0EE7">
        <w:t>staff coordin</w:t>
      </w:r>
      <w:r>
        <w:t>ation</w:t>
      </w:r>
      <w:r w:rsidR="00BD1E30">
        <w:t xml:space="preserve"> across services</w:t>
      </w:r>
      <w:r w:rsidR="007D0EE7">
        <w:t xml:space="preserve">, </w:t>
      </w:r>
      <w:r w:rsidR="00BD1E30">
        <w:t xml:space="preserve">greater staff continuity, </w:t>
      </w:r>
      <w:r w:rsidR="007D0EE7">
        <w:t xml:space="preserve">and reduce the risks posed to children when they transition from one social environment to another.  </w:t>
      </w:r>
    </w:p>
    <w:p w:rsidR="00344813" w:rsidRPr="00AD4E91" w:rsidRDefault="00344813" w:rsidP="00344813"/>
    <w:p w:rsidR="00344813" w:rsidRPr="00344813" w:rsidRDefault="001B021D" w:rsidP="001B021D">
      <w:pPr>
        <w:pStyle w:val="Heading1"/>
        <w:numPr>
          <w:ilvl w:val="0"/>
          <w:numId w:val="14"/>
        </w:numPr>
      </w:pPr>
      <w:bookmarkStart w:id="9" w:name="_Toc439852190"/>
      <w:r>
        <w:t>Parent-Focused Proposals</w:t>
      </w:r>
      <w:bookmarkEnd w:id="9"/>
    </w:p>
    <w:p w:rsidR="006E46CE" w:rsidRDefault="009F1445" w:rsidP="001B021D">
      <w:pPr>
        <w:pStyle w:val="Heading2"/>
      </w:pPr>
      <w:r>
        <w:t>Improving Parents’ Education</w:t>
      </w:r>
    </w:p>
    <w:p w:rsidR="001B021D" w:rsidRDefault="00F47782" w:rsidP="001B021D">
      <w:r>
        <w:t xml:space="preserve">These </w:t>
      </w:r>
      <w:r w:rsidR="001B021D">
        <w:t>proposals focus on educating parents and improving their employability.  They are like integrated services</w:t>
      </w:r>
      <w:r w:rsidR="00101732">
        <w:t xml:space="preserve"> in an EECC+</w:t>
      </w:r>
      <w:r w:rsidR="003E0062">
        <w:t xml:space="preserve"> site</w:t>
      </w:r>
      <w:r w:rsidR="001B021D">
        <w:t>—offering English classes, training and skill certification, and 2-year degrees to parents—but without the EECC.</w:t>
      </w:r>
    </w:p>
    <w:p w:rsidR="001B021D" w:rsidRDefault="001B021D" w:rsidP="001B021D"/>
    <w:p w:rsidR="001B021D" w:rsidRDefault="001B021D" w:rsidP="001B021D">
      <w:pPr>
        <w:pStyle w:val="Heading2"/>
      </w:pPr>
      <w:r>
        <w:t>In</w:t>
      </w:r>
      <w:r w:rsidR="009F1445">
        <w:t>forming Parents about Resources</w:t>
      </w:r>
      <w:r w:rsidR="00877A56">
        <w:t xml:space="preserve"> and Child Development</w:t>
      </w:r>
    </w:p>
    <w:p w:rsidR="001B021D" w:rsidRDefault="00C56F78" w:rsidP="001B021D">
      <w:r>
        <w:t xml:space="preserve">The goal is to inform parents, early in their children’s lives, about resources that might be helpful to them and their children across their children’s lifespan.  For example, when </w:t>
      </w:r>
      <w:r w:rsidR="00B61782">
        <w:t xml:space="preserve">mothers are in the hospital after giving birth, or when </w:t>
      </w:r>
      <w:r>
        <w:t xml:space="preserve">birth certificates are filed with Vital Statistics, program </w:t>
      </w:r>
      <w:r w:rsidR="00B61782">
        <w:t>and child development information sh</w:t>
      </w:r>
      <w:r>
        <w:t>ould be shared with parents.</w:t>
      </w:r>
    </w:p>
    <w:p w:rsidR="00C56F78" w:rsidRDefault="00C56F78" w:rsidP="001B021D"/>
    <w:p w:rsidR="00C56F78" w:rsidRDefault="009F1445" w:rsidP="00C56F78">
      <w:pPr>
        <w:pStyle w:val="Heading2"/>
      </w:pPr>
      <w:r>
        <w:t>Family Literacy Programs</w:t>
      </w:r>
    </w:p>
    <w:p w:rsidR="00C56F78" w:rsidRDefault="00C56F78" w:rsidP="00C56F78">
      <w:r>
        <w:t xml:space="preserve">The workgroup reviewed the </w:t>
      </w:r>
      <w:hyperlink r:id="rId21" w:history="1">
        <w:r w:rsidRPr="00451534">
          <w:rPr>
            <w:rStyle w:val="Hyperlink"/>
            <w:i/>
          </w:rPr>
          <w:t>30 Million Words Initiative</w:t>
        </w:r>
      </w:hyperlink>
      <w:r>
        <w:rPr>
          <w:i/>
        </w:rPr>
        <w:t xml:space="preserve">, </w:t>
      </w:r>
      <w:r>
        <w:t xml:space="preserve">a literacy program that teaches parents how </w:t>
      </w:r>
      <w:r w:rsidR="004A385E">
        <w:t xml:space="preserve">language </w:t>
      </w:r>
      <w:r w:rsidR="00451534">
        <w:lastRenderedPageBreak/>
        <w:t xml:space="preserve">experiences </w:t>
      </w:r>
      <w:r w:rsidR="00B61782">
        <w:t xml:space="preserve">and bonding and attachment reciprocity </w:t>
      </w:r>
      <w:r w:rsidR="00451534">
        <w:t>in the</w:t>
      </w:r>
      <w:r>
        <w:t xml:space="preserve"> first year</w:t>
      </w:r>
      <w:r w:rsidR="004A385E">
        <w:t>s of life are the foundation</w:t>
      </w:r>
      <w:r w:rsidR="004D60C6">
        <w:t>s</w:t>
      </w:r>
      <w:r w:rsidR="004A385E">
        <w:t xml:space="preserve"> </w:t>
      </w:r>
      <w:r w:rsidR="004D60C6">
        <w:t xml:space="preserve">of </w:t>
      </w:r>
      <w:r w:rsidR="00B61782">
        <w:t xml:space="preserve">brain, language, and social </w:t>
      </w:r>
      <w:r w:rsidR="00451534">
        <w:t xml:space="preserve">development.  It teaches parents </w:t>
      </w:r>
      <w:r>
        <w:t>how they can optimize their child’</w:t>
      </w:r>
      <w:r w:rsidR="00451534">
        <w:t>s intellectual and social development through respo</w:t>
      </w:r>
      <w:r w:rsidR="004A385E">
        <w:t>nsive, rich, a</w:t>
      </w:r>
      <w:r w:rsidR="00451534">
        <w:t>nd</w:t>
      </w:r>
      <w:r w:rsidR="004A385E">
        <w:t xml:space="preserve"> affectionate language exchange</w:t>
      </w:r>
      <w:r w:rsidR="00451534">
        <w:t>.</w:t>
      </w:r>
    </w:p>
    <w:p w:rsidR="00451534" w:rsidRDefault="00451534" w:rsidP="00C56F78"/>
    <w:p w:rsidR="00451534" w:rsidRDefault="00451534" w:rsidP="00451534">
      <w:pPr>
        <w:pStyle w:val="Heading2"/>
      </w:pPr>
      <w:r>
        <w:t>Prevention through Dev</w:t>
      </w:r>
      <w:r w:rsidR="009F1445">
        <w:t>elopmental Knowledge and Skills</w:t>
      </w:r>
    </w:p>
    <w:p w:rsidR="00877A56" w:rsidRDefault="00B61782" w:rsidP="00451534">
      <w:r>
        <w:t>L</w:t>
      </w:r>
      <w:r w:rsidR="004A385E">
        <w:t xml:space="preserve">ike the </w:t>
      </w:r>
      <w:r w:rsidR="004A385E">
        <w:rPr>
          <w:i/>
        </w:rPr>
        <w:t xml:space="preserve">30 Million Words Initiative, </w:t>
      </w:r>
      <w:r w:rsidR="004A385E">
        <w:t xml:space="preserve">or Spanish </w:t>
      </w:r>
      <w:r>
        <w:t>versions</w:t>
      </w:r>
      <w:r w:rsidR="004A385E">
        <w:t xml:space="preserve"> like </w:t>
      </w:r>
      <w:hyperlink r:id="rId22" w:history="1">
        <w:r w:rsidR="004A385E" w:rsidRPr="004A385E">
          <w:rPr>
            <w:rStyle w:val="Hyperlink"/>
            <w:i/>
          </w:rPr>
          <w:t>Providence Talks</w:t>
        </w:r>
      </w:hyperlink>
      <w:r w:rsidR="004A385E">
        <w:rPr>
          <w:i/>
        </w:rPr>
        <w:t>,</w:t>
      </w:r>
      <w:r w:rsidR="004A385E">
        <w:t xml:space="preserve"> these are proposals to educate parents about optimizing their child</w:t>
      </w:r>
      <w:r w:rsidR="00D062D9">
        <w:t>ren</w:t>
      </w:r>
      <w:r w:rsidR="004A385E">
        <w:t>’s development</w:t>
      </w:r>
      <w:r>
        <w:t xml:space="preserve">.  Timing is important:  developmental knowledge should be </w:t>
      </w:r>
      <w:r w:rsidR="003E0062">
        <w:t>instilled</w:t>
      </w:r>
      <w:r w:rsidR="004A385E">
        <w:t xml:space="preserve"> before parenthood</w:t>
      </w:r>
      <w:r w:rsidR="003E0062">
        <w:t>,</w:t>
      </w:r>
      <w:r w:rsidR="004A385E">
        <w:t xml:space="preserve"> or very early in the child’s development</w:t>
      </w:r>
      <w:r w:rsidR="003E0062">
        <w:t>,</w:t>
      </w:r>
      <w:r>
        <w:t xml:space="preserve"> so</w:t>
      </w:r>
      <w:r w:rsidR="00081845">
        <w:t xml:space="preserve"> that parents</w:t>
      </w:r>
      <w:r>
        <w:t xml:space="preserve"> can </w:t>
      </w:r>
      <w:r w:rsidR="00081845">
        <w:t>improve their childrearing practices when they are most influential, in the first five years</w:t>
      </w:r>
      <w:r w:rsidR="001A2B3D">
        <w:t xml:space="preserve"> of a child’s life</w:t>
      </w:r>
      <w:r w:rsidR="004A385E">
        <w:t xml:space="preserve">.  </w:t>
      </w:r>
    </w:p>
    <w:p w:rsidR="00877A56" w:rsidRDefault="00877A56" w:rsidP="00451534"/>
    <w:p w:rsidR="00451534" w:rsidRDefault="004A385E" w:rsidP="00451534">
      <w:r>
        <w:t xml:space="preserve">The </w:t>
      </w:r>
      <w:r w:rsidR="00BC50ED">
        <w:t>suggestion</w:t>
      </w:r>
      <w:r w:rsidR="00B61782">
        <w:t xml:space="preserve"> is to saturate and improve the childrearing practices of current cohorts of </w:t>
      </w:r>
      <w:r>
        <w:t>soon-to-be</w:t>
      </w:r>
      <w:r>
        <w:rPr>
          <w:i/>
        </w:rPr>
        <w:t xml:space="preserve"> </w:t>
      </w:r>
      <w:r w:rsidR="00B61782">
        <w:t xml:space="preserve">parents, or new parents.  This new knowledge would be transferred through all the services they </w:t>
      </w:r>
      <w:r w:rsidR="00877A56">
        <w:t xml:space="preserve">and their children </w:t>
      </w:r>
      <w:r w:rsidR="00B61782">
        <w:t>receive</w:t>
      </w:r>
      <w:r w:rsidR="00BC50ED">
        <w:t>:  Vital Statistics; public health immunizations</w:t>
      </w:r>
      <w:r w:rsidR="00A42ACE">
        <w:t xml:space="preserve">; </w:t>
      </w:r>
      <w:r w:rsidR="00BC50ED">
        <w:t xml:space="preserve">pregnancy </w:t>
      </w:r>
      <w:r w:rsidR="00081845">
        <w:t xml:space="preserve">and </w:t>
      </w:r>
      <w:r w:rsidR="00A42ACE">
        <w:t xml:space="preserve">child </w:t>
      </w:r>
      <w:r w:rsidR="00BC50ED">
        <w:t>wellness checkups; WIC nutritional services; social media and just-in-time delivery of developmental knowledge matched to developmental stages</w:t>
      </w:r>
      <w:r w:rsidR="00B2607C">
        <w:t xml:space="preserve"> through phones and the internet</w:t>
      </w:r>
      <w:r w:rsidR="00BC50ED">
        <w:t xml:space="preserve">; home-visitation programs like </w:t>
      </w:r>
      <w:r w:rsidR="00BC50ED">
        <w:rPr>
          <w:i/>
        </w:rPr>
        <w:t>Parents as Teachers</w:t>
      </w:r>
      <w:r w:rsidR="00B2607C">
        <w:t xml:space="preserve">; </w:t>
      </w:r>
      <w:r w:rsidR="00BC50ED">
        <w:t xml:space="preserve">high-school science courses; and visiting nurse programs.  </w:t>
      </w:r>
    </w:p>
    <w:p w:rsidR="00FF611C" w:rsidRDefault="00FF611C" w:rsidP="00451534"/>
    <w:p w:rsidR="00FF611C" w:rsidRDefault="0066755B" w:rsidP="00FF611C">
      <w:pPr>
        <w:pStyle w:val="Heading2"/>
        <w:rPr>
          <w:i w:val="0"/>
        </w:rPr>
      </w:pPr>
      <w:r>
        <w:lastRenderedPageBreak/>
        <w:t xml:space="preserve">Cultivate </w:t>
      </w:r>
      <w:r w:rsidR="00877A56">
        <w:t>Paternal Involvement</w:t>
      </w:r>
    </w:p>
    <w:p w:rsidR="00FF611C" w:rsidRDefault="00FA26A2" w:rsidP="00FF611C">
      <w:r>
        <w:t>T</w:t>
      </w:r>
      <w:r w:rsidR="00FF611C">
        <w:t xml:space="preserve">he workgroup </w:t>
      </w:r>
      <w:r>
        <w:t>reviewed</w:t>
      </w:r>
      <w:r w:rsidR="00FF611C">
        <w:t xml:space="preserve"> the world-wide trend of increasing proportions of children being born to single parents</w:t>
      </w:r>
      <w:r w:rsidR="00877A56">
        <w:t xml:space="preserve"> and a</w:t>
      </w:r>
      <w:r>
        <w:t>n economic</w:t>
      </w:r>
      <w:r w:rsidR="00877A56">
        <w:t xml:space="preserve"> phenomenon of poorly-employed,</w:t>
      </w:r>
      <w:r>
        <w:t xml:space="preserve"> underemployed, or unemployed</w:t>
      </w:r>
      <w:r w:rsidR="00877A56">
        <w:t xml:space="preserve"> “non-marriageable men</w:t>
      </w:r>
      <w:r w:rsidR="00FF611C">
        <w:t>.</w:t>
      </w:r>
      <w:r w:rsidR="00877A56">
        <w:t>”</w:t>
      </w:r>
      <w:r w:rsidR="00FF611C">
        <w:t xml:space="preserve">  Some countries have minimized the academic and social consequences of this declining level of social and economic su</w:t>
      </w:r>
      <w:r w:rsidR="003E0062">
        <w:t>pport for children through high-quality EECC</w:t>
      </w:r>
      <w:r w:rsidR="0066755B">
        <w:t xml:space="preserve">.  Another way might be cultural: </w:t>
      </w:r>
      <w:r w:rsidR="003E0062">
        <w:t xml:space="preserve"> </w:t>
      </w:r>
      <w:r w:rsidR="0066755B">
        <w:t>to engage and cultivate paterna</w:t>
      </w:r>
      <w:r w:rsidR="003E0062">
        <w:t>l involvement in child rearing</w:t>
      </w:r>
      <w:r w:rsidR="0066755B">
        <w:t xml:space="preserve">.  </w:t>
      </w:r>
      <w:r w:rsidR="008A7D8D">
        <w:t xml:space="preserve">Using </w:t>
      </w:r>
      <w:r w:rsidR="003E0062">
        <w:t xml:space="preserve">support </w:t>
      </w:r>
      <w:r w:rsidR="008A7D8D">
        <w:t xml:space="preserve">groups, networks, </w:t>
      </w:r>
      <w:r>
        <w:t xml:space="preserve">and </w:t>
      </w:r>
      <w:r w:rsidR="008A7D8D">
        <w:t xml:space="preserve">school curricula, </w:t>
      </w:r>
      <w:r w:rsidR="003E0062">
        <w:t xml:space="preserve">the recommendation is that </w:t>
      </w:r>
      <w:r w:rsidR="008A7D8D">
        <w:t xml:space="preserve">fathers, and fathers-to-be, </w:t>
      </w:r>
      <w:r w:rsidR="003E0062">
        <w:t xml:space="preserve">can be taught </w:t>
      </w:r>
      <w:r w:rsidR="0066755B" w:rsidRPr="0066755B">
        <w:t xml:space="preserve">to </w:t>
      </w:r>
      <w:r w:rsidR="00877A56">
        <w:t xml:space="preserve">be </w:t>
      </w:r>
      <w:r w:rsidR="00E96E94">
        <w:t xml:space="preserve">more </w:t>
      </w:r>
      <w:r w:rsidR="008A7D8D">
        <w:t>responsive, supportive</w:t>
      </w:r>
      <w:r w:rsidR="00877A56">
        <w:t xml:space="preserve"> fathers</w:t>
      </w:r>
      <w:r w:rsidR="0066755B" w:rsidRPr="0066755B">
        <w:t>.</w:t>
      </w:r>
      <w:r w:rsidR="0066755B">
        <w:t xml:space="preserve">  The methods for doing so might be similar to those listed in the </w:t>
      </w:r>
      <w:r w:rsidR="0066755B">
        <w:rPr>
          <w:b/>
        </w:rPr>
        <w:t xml:space="preserve">Prevention through Developmental Knowledge </w:t>
      </w:r>
      <w:r w:rsidR="0066755B">
        <w:t xml:space="preserve">section above, only </w:t>
      </w:r>
      <w:r w:rsidR="00877A56">
        <w:t xml:space="preserve">targeted </w:t>
      </w:r>
      <w:r w:rsidR="003E0062">
        <w:t>and designed for fathers and fathers-to-be</w:t>
      </w:r>
      <w:r w:rsidR="0066755B">
        <w:t xml:space="preserve">.  </w:t>
      </w:r>
    </w:p>
    <w:p w:rsidR="0066755B" w:rsidRDefault="0066755B" w:rsidP="00FF611C"/>
    <w:p w:rsidR="0066755B" w:rsidRDefault="004A462F" w:rsidP="004A462F">
      <w:pPr>
        <w:pStyle w:val="Heading2"/>
      </w:pPr>
      <w:r>
        <w:t>Social Supports and Networking for Parents</w:t>
      </w:r>
    </w:p>
    <w:p w:rsidR="004A462F" w:rsidRDefault="00232F4C" w:rsidP="004A462F">
      <w:r>
        <w:t xml:space="preserve">This proposal focuses on helping </w:t>
      </w:r>
      <w:r w:rsidR="00BB79F3">
        <w:t>adults</w:t>
      </w:r>
      <w:r w:rsidR="00BE76E1">
        <w:t xml:space="preserve"> be</w:t>
      </w:r>
      <w:r w:rsidR="00A8288D">
        <w:t>come</w:t>
      </w:r>
      <w:r w:rsidR="00BE76E1">
        <w:t xml:space="preserve"> better parents</w:t>
      </w:r>
      <w:r>
        <w:t xml:space="preserve"> through </w:t>
      </w:r>
      <w:r w:rsidR="00BE76E1">
        <w:t xml:space="preserve">peer-to-peer networking and </w:t>
      </w:r>
      <w:r>
        <w:t>the group process.  Teaching positive parent-child interactions, skills in the communication of emotions, consistency of rules, and practicing these new skills, are predictive of improved parenting skills (Kaminski, et al, 2008).</w:t>
      </w:r>
    </w:p>
    <w:p w:rsidR="00BB79F3" w:rsidRDefault="00BB79F3" w:rsidP="004A462F"/>
    <w:p w:rsidR="00232F4C" w:rsidRDefault="00AE49A3" w:rsidP="00AE49A3">
      <w:pPr>
        <w:pStyle w:val="Heading1"/>
        <w:numPr>
          <w:ilvl w:val="0"/>
          <w:numId w:val="14"/>
        </w:numPr>
      </w:pPr>
      <w:bookmarkStart w:id="10" w:name="_Toc439852191"/>
      <w:r>
        <w:lastRenderedPageBreak/>
        <w:t>Government</w:t>
      </w:r>
      <w:r w:rsidR="00D25715">
        <w:t>-Roles</w:t>
      </w:r>
      <w:bookmarkEnd w:id="10"/>
    </w:p>
    <w:p w:rsidR="00890A5F" w:rsidRDefault="00890A5F" w:rsidP="00AE49A3">
      <w:pPr>
        <w:pStyle w:val="Heading2"/>
      </w:pPr>
      <w:r>
        <w:t xml:space="preserve">Identify Strategic Industries and </w:t>
      </w:r>
      <w:r w:rsidR="00A8288D">
        <w:t xml:space="preserve">Forecast </w:t>
      </w:r>
      <w:r>
        <w:t>Their Labor Demands</w:t>
      </w:r>
    </w:p>
    <w:p w:rsidR="00890A5F" w:rsidRPr="00890A5F" w:rsidRDefault="00890A5F" w:rsidP="00890A5F">
      <w:r>
        <w:t xml:space="preserve">In order to assure the success of any EECC+ program, </w:t>
      </w:r>
      <w:r w:rsidR="00A8288D">
        <w:t xml:space="preserve">the State should first </w:t>
      </w:r>
      <w:r>
        <w:t xml:space="preserve">identify the location of strategic industries and </w:t>
      </w:r>
      <w:r w:rsidR="00A8288D">
        <w:t xml:space="preserve">forecast </w:t>
      </w:r>
      <w:r>
        <w:t>their labor needs</w:t>
      </w:r>
      <w:r w:rsidR="00A8288D">
        <w:t xml:space="preserve">, particularly where strategic skills are needed for </w:t>
      </w:r>
      <w:r w:rsidR="00260647">
        <w:t xml:space="preserve">economic </w:t>
      </w:r>
      <w:r w:rsidR="00A8288D">
        <w:t>growth</w:t>
      </w:r>
      <w:r>
        <w:t xml:space="preserve">.  </w:t>
      </w:r>
      <w:r w:rsidR="00583B6A">
        <w:t>(</w:t>
      </w:r>
      <w:r w:rsidRPr="00A8288D">
        <w:rPr>
          <w:i/>
        </w:rPr>
        <w:t>Strategic industries</w:t>
      </w:r>
      <w:r>
        <w:t xml:space="preserve"> </w:t>
      </w:r>
      <w:r w:rsidR="00583B6A">
        <w:t xml:space="preserve">have </w:t>
      </w:r>
      <w:r>
        <w:t>goo</w:t>
      </w:r>
      <w:r w:rsidR="00583B6A">
        <w:t xml:space="preserve">d growth prospects and higher pay scales.)  Next, </w:t>
      </w:r>
      <w:r w:rsidR="00A8288D">
        <w:t xml:space="preserve">the State needs to </w:t>
      </w:r>
      <w:r w:rsidR="00583B6A">
        <w:t xml:space="preserve">identify which strategic industries are or can be located near the high-poverty communities targeted for EECC+ programs.  </w:t>
      </w:r>
      <w:r w:rsidR="00A8288D">
        <w:t xml:space="preserve">The overlap of the two areas </w:t>
      </w:r>
      <w:r w:rsidR="00260647">
        <w:t>will indicate</w:t>
      </w:r>
      <w:r w:rsidR="00583B6A">
        <w:t xml:space="preserve"> which strategic industries and which high-poverty communities might be partnered in </w:t>
      </w:r>
      <w:r w:rsidR="00E96E94">
        <w:t>sector</w:t>
      </w:r>
      <w:r w:rsidR="00583B6A">
        <w:t xml:space="preserve"> training programs</w:t>
      </w:r>
      <w:r w:rsidR="00FA26A2">
        <w:t xml:space="preserve">.  In this way, </w:t>
      </w:r>
      <w:r w:rsidR="00260647">
        <w:t xml:space="preserve">State </w:t>
      </w:r>
      <w:r w:rsidR="00A8288D">
        <w:t xml:space="preserve">investments in </w:t>
      </w:r>
      <w:r w:rsidR="00583B6A">
        <w:t>high-quality EECC+ programs</w:t>
      </w:r>
      <w:r w:rsidR="00A8288D">
        <w:t xml:space="preserve"> </w:t>
      </w:r>
      <w:r w:rsidR="00FA26A2">
        <w:t>could maximize</w:t>
      </w:r>
      <w:r w:rsidR="00A8288D">
        <w:t xml:space="preserve"> public and private returns</w:t>
      </w:r>
      <w:r w:rsidR="00583B6A">
        <w:t xml:space="preserve">.  </w:t>
      </w:r>
    </w:p>
    <w:p w:rsidR="00890A5F" w:rsidRDefault="00890A5F" w:rsidP="00AE49A3">
      <w:pPr>
        <w:pStyle w:val="Heading2"/>
      </w:pPr>
    </w:p>
    <w:p w:rsidR="00AE49A3" w:rsidRDefault="009F1445" w:rsidP="00AE49A3">
      <w:pPr>
        <w:pStyle w:val="Heading2"/>
      </w:pPr>
      <w:r>
        <w:t>Coordinate Long-term Funding</w:t>
      </w:r>
    </w:p>
    <w:p w:rsidR="00AE49A3" w:rsidRDefault="00D25715" w:rsidP="00AE49A3">
      <w:r>
        <w:t xml:space="preserve">Funding for the above proposals, especially the EECC+ recommendations, would require government planning, long-term </w:t>
      </w:r>
      <w:r w:rsidR="0009405E">
        <w:t xml:space="preserve">financial </w:t>
      </w:r>
      <w:r>
        <w:t xml:space="preserve">commitments, and coordination between the Budget Division, the Governor’s Office, the Legislature, and any funding sources.  </w:t>
      </w:r>
    </w:p>
    <w:p w:rsidR="00D25715" w:rsidRDefault="00D25715" w:rsidP="00AE49A3"/>
    <w:p w:rsidR="00D25715" w:rsidRDefault="00F9108F" w:rsidP="00F9108F">
      <w:pPr>
        <w:pStyle w:val="Heading2"/>
      </w:pPr>
      <w:r>
        <w:t>Develop a Unified EECC Teacher Training System</w:t>
      </w:r>
    </w:p>
    <w:p w:rsidR="00F9108F" w:rsidRDefault="00F9108F" w:rsidP="00F9108F">
      <w:r>
        <w:t xml:space="preserve">The Board of Regents, </w:t>
      </w:r>
      <w:r w:rsidR="00890A5F">
        <w:t xml:space="preserve">the Board of Education, </w:t>
      </w:r>
      <w:r>
        <w:t xml:space="preserve">the Universities, </w:t>
      </w:r>
      <w:r w:rsidR="00D062D9">
        <w:t xml:space="preserve">middle-school and high-school curriculum designers of health-services pathways, </w:t>
      </w:r>
      <w:r>
        <w:lastRenderedPageBreak/>
        <w:t>and child development experts should design, plan, and coordinate an EECC teacher-training and certification system that will provide the State with consistently high-quality</w:t>
      </w:r>
      <w:r w:rsidR="00890A5F">
        <w:t xml:space="preserve"> EECC teachers.  </w:t>
      </w:r>
      <w:r w:rsidR="003D07AA">
        <w:t>The design should also locate EECC certification training</w:t>
      </w:r>
      <w:r w:rsidR="00583B6A">
        <w:t xml:space="preserve"> in high-need communities </w:t>
      </w:r>
      <w:r w:rsidR="003D07AA">
        <w:t xml:space="preserve">as a career ladder and to better disseminate child development knowledge in high-need communities.  </w:t>
      </w:r>
    </w:p>
    <w:p w:rsidR="00687FAF" w:rsidRDefault="00687FAF" w:rsidP="00F9108F"/>
    <w:p w:rsidR="00687FAF" w:rsidRDefault="00687FAF" w:rsidP="00F9108F">
      <w:r>
        <w:t>In an age of global oversupply of low-skil</w:t>
      </w:r>
      <w:r w:rsidR="008A7D8D">
        <w:t xml:space="preserve">led workers (McKinsey, 2012), an effective, </w:t>
      </w:r>
      <w:r>
        <w:t xml:space="preserve">high-quality EECC+ strategy </w:t>
      </w:r>
      <w:r w:rsidR="008A7D8D">
        <w:t>should</w:t>
      </w:r>
      <w:r>
        <w:t xml:space="preserve">:  </w:t>
      </w:r>
    </w:p>
    <w:p w:rsidR="00A670CB" w:rsidRDefault="00A670CB" w:rsidP="00F9108F"/>
    <w:p w:rsidR="00687FAF" w:rsidRDefault="00687FAF" w:rsidP="00687FAF">
      <w:pPr>
        <w:numPr>
          <w:ilvl w:val="0"/>
          <w:numId w:val="15"/>
        </w:numPr>
      </w:pPr>
      <w:r>
        <w:t xml:space="preserve">improve wages and the overall volume and quality of </w:t>
      </w:r>
      <w:r w:rsidR="008A7D8D">
        <w:t xml:space="preserve"> </w:t>
      </w:r>
      <w:r>
        <w:t>employment</w:t>
      </w:r>
    </w:p>
    <w:p w:rsidR="00687FAF" w:rsidRDefault="00687FAF" w:rsidP="00687FAF">
      <w:pPr>
        <w:numPr>
          <w:ilvl w:val="0"/>
          <w:numId w:val="15"/>
        </w:numPr>
      </w:pPr>
      <w:r>
        <w:t>improve educational opportunities, especially for low</w:t>
      </w:r>
      <w:r w:rsidR="003D07AA">
        <w:t>er</w:t>
      </w:r>
      <w:r>
        <w:t>-income women,</w:t>
      </w:r>
    </w:p>
    <w:p w:rsidR="00687FAF" w:rsidRDefault="00687FAF" w:rsidP="00687FAF">
      <w:pPr>
        <w:numPr>
          <w:ilvl w:val="0"/>
          <w:numId w:val="15"/>
        </w:numPr>
      </w:pPr>
      <w:r>
        <w:t xml:space="preserve">improve the labor-market participation rates of women, </w:t>
      </w:r>
    </w:p>
    <w:p w:rsidR="00687FAF" w:rsidRDefault="00687FAF" w:rsidP="00687FAF">
      <w:pPr>
        <w:numPr>
          <w:ilvl w:val="0"/>
          <w:numId w:val="15"/>
        </w:numPr>
      </w:pPr>
      <w:r>
        <w:t>improve the quality of future cohorts of workers, and</w:t>
      </w:r>
    </w:p>
    <w:p w:rsidR="00687FAF" w:rsidRDefault="00687FAF" w:rsidP="00687FAF">
      <w:pPr>
        <w:numPr>
          <w:ilvl w:val="0"/>
          <w:numId w:val="15"/>
        </w:numPr>
      </w:pPr>
      <w:proofErr w:type="gramStart"/>
      <w:r>
        <w:t>improve</w:t>
      </w:r>
      <w:proofErr w:type="gramEnd"/>
      <w:r>
        <w:t xml:space="preserve"> the strength of the State’s economy.</w:t>
      </w:r>
    </w:p>
    <w:p w:rsidR="00E96E94" w:rsidRDefault="00E96E94" w:rsidP="00F9108F"/>
    <w:p w:rsidR="00583B6A" w:rsidRDefault="00FA26A2" w:rsidP="00F9108F">
      <w:r>
        <w:t>Meeting these goals would depend upon simultaneously raising EECC teachers’ wages and qualifications.</w:t>
      </w:r>
    </w:p>
    <w:p w:rsidR="00583B6A" w:rsidRDefault="00A65F97" w:rsidP="00A65F97">
      <w:pPr>
        <w:pStyle w:val="Heading2"/>
      </w:pPr>
      <w:r>
        <w:t>Invest in a Research and Evaluation System that Will Accur</w:t>
      </w:r>
      <w:r w:rsidR="008A7D8D">
        <w:t xml:space="preserve">ately </w:t>
      </w:r>
      <w:r>
        <w:t>Identify Best Practices in Student Engagement</w:t>
      </w:r>
    </w:p>
    <w:p w:rsidR="00A65F97" w:rsidRDefault="008A7D8D" w:rsidP="00A65F97">
      <w:r>
        <w:t xml:space="preserve">Theoretically, if students are fully engaged in their education, they will </w:t>
      </w:r>
      <w:r w:rsidR="003D07AA">
        <w:t>work harder.   Improved student engagement should diminish academic gaps</w:t>
      </w:r>
      <w:r>
        <w:t>.  But current education information systems do not formally measure a</w:t>
      </w:r>
      <w:r w:rsidR="00AD088F">
        <w:t xml:space="preserve">nd monitor student engagement, nor do they measure staff </w:t>
      </w:r>
      <w:r w:rsidR="00AD088F">
        <w:lastRenderedPageBreak/>
        <w:t xml:space="preserve">training and skills in </w:t>
      </w:r>
      <w:r w:rsidR="003D07AA">
        <w:t xml:space="preserve">engaging and </w:t>
      </w:r>
      <w:r w:rsidR="00AD088F">
        <w:t xml:space="preserve">communicating with students.  </w:t>
      </w:r>
    </w:p>
    <w:p w:rsidR="00AD088F" w:rsidRDefault="00AD088F" w:rsidP="00A65F97"/>
    <w:p w:rsidR="00AD088F" w:rsidRDefault="00AD088F" w:rsidP="00A65F97">
      <w:r>
        <w:t>Educational data collections ought to monitor student engagement,</w:t>
      </w:r>
      <w:r w:rsidR="007322F5">
        <w:t xml:space="preserve"> and </w:t>
      </w:r>
      <w:r>
        <w:t xml:space="preserve">identify </w:t>
      </w:r>
      <w:r w:rsidR="007322F5">
        <w:t xml:space="preserve">and disseminate </w:t>
      </w:r>
      <w:r>
        <w:t xml:space="preserve">the best practices in cultivating </w:t>
      </w:r>
      <w:r w:rsidR="003D07AA">
        <w:t>it</w:t>
      </w:r>
      <w:r w:rsidR="007322F5">
        <w:t>.</w:t>
      </w:r>
    </w:p>
    <w:p w:rsidR="00AD088F" w:rsidRDefault="00AD088F" w:rsidP="00A65F97"/>
    <w:p w:rsidR="00AD088F" w:rsidRDefault="00AD088F" w:rsidP="00AD088F">
      <w:pPr>
        <w:pStyle w:val="Heading2"/>
      </w:pPr>
      <w:r>
        <w:t>Plan and Coordinate Career Pathways</w:t>
      </w:r>
    </w:p>
    <w:p w:rsidR="00AD088F" w:rsidRDefault="00AD088F" w:rsidP="00AD088F">
      <w:r>
        <w:t xml:space="preserve">The </w:t>
      </w:r>
      <w:r w:rsidR="007322F5">
        <w:t xml:space="preserve">gap </w:t>
      </w:r>
      <w:r>
        <w:t>workgroup’s recommendations again echo</w:t>
      </w:r>
      <w:r w:rsidR="007322F5">
        <w:t>ed</w:t>
      </w:r>
      <w:r>
        <w:t xml:space="preserve"> those made by the State community focus groups:  </w:t>
      </w:r>
      <w:r w:rsidR="007215C0">
        <w:t xml:space="preserve">curriculum planners in districts, communities, and businesses should coordinate the planning of curricula so that pathways to work are more accessible and apparent to </w:t>
      </w:r>
      <w:r w:rsidR="00FA72F7">
        <w:t>students</w:t>
      </w:r>
      <w:r w:rsidR="00FA26A2">
        <w:t xml:space="preserve"> and student skills more transparent and useful for employers</w:t>
      </w:r>
      <w:r w:rsidR="007215C0">
        <w:t>.</w:t>
      </w:r>
      <w:r w:rsidR="007322F5">
        <w:t xml:space="preserve">  Joint planning of the curriculum—between business and industry, higher education and K-12 curriculum planners—was one of the stronger recommendations made by the State community and business focus groups.</w:t>
      </w:r>
    </w:p>
    <w:p w:rsidR="007215C0" w:rsidRDefault="007215C0" w:rsidP="00AD088F"/>
    <w:p w:rsidR="007215C0" w:rsidRDefault="00661CB5" w:rsidP="00661CB5">
      <w:pPr>
        <w:pStyle w:val="Heading1"/>
        <w:numPr>
          <w:ilvl w:val="0"/>
          <w:numId w:val="14"/>
        </w:numPr>
      </w:pPr>
      <w:bookmarkStart w:id="11" w:name="_Toc439852192"/>
      <w:r>
        <w:t>Student-Focused</w:t>
      </w:r>
      <w:bookmarkEnd w:id="11"/>
    </w:p>
    <w:p w:rsidR="007215C0" w:rsidRDefault="007215C0" w:rsidP="007215C0">
      <w:pPr>
        <w:pStyle w:val="Heading2"/>
      </w:pPr>
      <w:r>
        <w:t>Cultivate Bilingual Skills</w:t>
      </w:r>
    </w:p>
    <w:p w:rsidR="007215C0" w:rsidRDefault="001817C2" w:rsidP="007215C0">
      <w:r>
        <w:t>Stanford researchers have now demonstra</w:t>
      </w:r>
      <w:r w:rsidR="000E7BC4">
        <w:t>ted that two-language programs</w:t>
      </w:r>
      <w:r>
        <w:t>, especially for Hispanic students, have greater long-term benefits</w:t>
      </w:r>
      <w:r w:rsidR="000E7BC4">
        <w:t xml:space="preserve"> than English-immersion curricula.  In the two-language curricula, students acquire</w:t>
      </w:r>
      <w:r w:rsidR="00E96E94">
        <w:t>d</w:t>
      </w:r>
      <w:r w:rsidR="000E7BC4">
        <w:t xml:space="preserve"> significantly </w:t>
      </w:r>
      <w:r>
        <w:t xml:space="preserve">stronger literacy skills, </w:t>
      </w:r>
      <w:r w:rsidR="00E96E94">
        <w:t>had</w:t>
      </w:r>
      <w:r w:rsidR="000E7BC4">
        <w:t xml:space="preserve"> </w:t>
      </w:r>
      <w:r>
        <w:t>smaller achievement gaps, and higher graduation rates (Anderson, 2015; Myers, 2014).</w:t>
      </w:r>
      <w:r w:rsidR="00E20AFB">
        <w:t xml:space="preserve">  Recognizing and cultivat</w:t>
      </w:r>
      <w:r w:rsidR="000E7BC4">
        <w:t>ing native language skills can also</w:t>
      </w:r>
      <w:r w:rsidR="00E20AFB">
        <w:t xml:space="preserve"> validate stu</w:t>
      </w:r>
      <w:r w:rsidR="000E7BC4">
        <w:t xml:space="preserve">dent identities, and </w:t>
      </w:r>
      <w:r w:rsidR="000E7BC4">
        <w:lastRenderedPageBreak/>
        <w:t>offer S</w:t>
      </w:r>
      <w:r w:rsidR="00E20AFB">
        <w:t xml:space="preserve">tate </w:t>
      </w:r>
      <w:r w:rsidR="000E7BC4">
        <w:t xml:space="preserve">employers </w:t>
      </w:r>
      <w:r w:rsidR="00FA72F7">
        <w:t xml:space="preserve">some of </w:t>
      </w:r>
      <w:r w:rsidR="000E7BC4">
        <w:t xml:space="preserve">the </w:t>
      </w:r>
      <w:r w:rsidR="00E20AFB">
        <w:t>language skills</w:t>
      </w:r>
      <w:r w:rsidR="000E7BC4">
        <w:t xml:space="preserve"> they need</w:t>
      </w:r>
      <w:r w:rsidR="00E20AFB">
        <w:t xml:space="preserve"> to facilitate international trade.</w:t>
      </w:r>
    </w:p>
    <w:p w:rsidR="008771C3" w:rsidRDefault="008771C3" w:rsidP="007215C0"/>
    <w:p w:rsidR="008771C3" w:rsidRDefault="008771C3" w:rsidP="008771C3">
      <w:pPr>
        <w:pStyle w:val="Heading2"/>
      </w:pPr>
      <w:r>
        <w:t>Eliminate, Reduce, and Smooth Student Transitions between Settings</w:t>
      </w:r>
    </w:p>
    <w:p w:rsidR="008771C3" w:rsidRDefault="00E46C8E" w:rsidP="008771C3">
      <w:r>
        <w:t>Transitions between social ecologies—from the family setting</w:t>
      </w:r>
      <w:r w:rsidR="000E7BC4">
        <w:t>s</w:t>
      </w:r>
      <w:r>
        <w:t xml:space="preserve"> to </w:t>
      </w:r>
      <w:r w:rsidR="00CE47A9">
        <w:t>EECC</w:t>
      </w:r>
      <w:r>
        <w:t xml:space="preserve">, from middle school to the larger, more </w:t>
      </w:r>
      <w:r w:rsidR="00CE47A9">
        <w:t xml:space="preserve">academically </w:t>
      </w:r>
      <w:r>
        <w:t>demanding high school</w:t>
      </w:r>
      <w:r w:rsidR="00CE47A9">
        <w:t xml:space="preserve">, especially for students who have to move </w:t>
      </w:r>
      <w:r w:rsidR="000E7BC4">
        <w:t xml:space="preserve">from one school to another </w:t>
      </w:r>
      <w:r w:rsidR="00FA72F7">
        <w:t>during the school year</w:t>
      </w:r>
      <w:r>
        <w:t xml:space="preserve">—can disrupt academic trajectories, </w:t>
      </w:r>
      <w:r w:rsidR="00E96E94">
        <w:t>amplify gaps and sometimes provoke</w:t>
      </w:r>
      <w:r w:rsidR="00FA72F7">
        <w:t xml:space="preserve"> dropping out of school </w:t>
      </w:r>
      <w:r>
        <w:t>(</w:t>
      </w:r>
      <w:r w:rsidR="00C25273">
        <w:t xml:space="preserve">Roderick, et al, 2014; </w:t>
      </w:r>
      <w:r>
        <w:t>Benner and Graham, 2009;</w:t>
      </w:r>
      <w:r w:rsidR="00380803">
        <w:t xml:space="preserve"> </w:t>
      </w:r>
      <w:proofErr w:type="spellStart"/>
      <w:r w:rsidR="00CE47A9">
        <w:t>Allensworth</w:t>
      </w:r>
      <w:proofErr w:type="spellEnd"/>
      <w:r w:rsidR="00CE47A9">
        <w:t xml:space="preserve"> and Easton, 2005).  </w:t>
      </w:r>
      <w:r>
        <w:t xml:space="preserve"> </w:t>
      </w:r>
      <w:r w:rsidR="008B4681">
        <w:t>Deliberately smoothing or avoidi</w:t>
      </w:r>
      <w:r w:rsidR="00380803">
        <w:t>ng these transitions</w:t>
      </w:r>
      <w:r w:rsidR="008B4681">
        <w:t xml:space="preserve"> can reduce the academic risks associated with them.</w:t>
      </w:r>
    </w:p>
    <w:p w:rsidR="008B4681" w:rsidRDefault="008B4681" w:rsidP="008771C3"/>
    <w:p w:rsidR="008B4681" w:rsidRDefault="008B4681" w:rsidP="008B4681">
      <w:pPr>
        <w:pStyle w:val="Heading2"/>
      </w:pPr>
      <w:r>
        <w:t>Targeted Student Mentoring</w:t>
      </w:r>
    </w:p>
    <w:p w:rsidR="008B4681" w:rsidRDefault="008B4681" w:rsidP="008B4681">
      <w:r>
        <w:t xml:space="preserve">This </w:t>
      </w:r>
      <w:r w:rsidR="00E5731E">
        <w:t xml:space="preserve">is the third </w:t>
      </w:r>
      <w:r>
        <w:t xml:space="preserve">suggestion </w:t>
      </w:r>
      <w:r w:rsidR="00E5731E">
        <w:t xml:space="preserve">that </w:t>
      </w:r>
      <w:r>
        <w:t xml:space="preserve">parallels </w:t>
      </w:r>
      <w:r w:rsidR="00FA72F7">
        <w:t xml:space="preserve">those </w:t>
      </w:r>
      <w:r>
        <w:t>made by the community focus groups</w:t>
      </w:r>
      <w:r w:rsidR="00AC5218">
        <w:t xml:space="preserve">.  The community focus groups recommended more mentoring and experiential opportunities for all students.  The gap workgroup </w:t>
      </w:r>
      <w:r w:rsidR="00E5731E">
        <w:t>recommends</w:t>
      </w:r>
      <w:r w:rsidR="00AC5218">
        <w:t xml:space="preserve"> targeted mentoring</w:t>
      </w:r>
      <w:r w:rsidR="00FA72F7">
        <w:t>.  It should link</w:t>
      </w:r>
      <w:r>
        <w:t xml:space="preserve"> low-performing minority students to business people who are in the same minority group, or in a business or profession that interests the student.  </w:t>
      </w:r>
      <w:r w:rsidR="005973F3">
        <w:t xml:space="preserve">While friendly advice has a long and mixed history as an anti-poverty </w:t>
      </w:r>
      <w:r w:rsidR="00E5731E">
        <w:t>method</w:t>
      </w:r>
      <w:r w:rsidR="005973F3">
        <w:t xml:space="preserve">, more recent research confirms the importance of </w:t>
      </w:r>
      <w:r w:rsidR="00DD3D0E">
        <w:t>cultivating</w:t>
      </w:r>
      <w:r w:rsidR="00E5731E">
        <w:t xml:space="preserve"> both highly-</w:t>
      </w:r>
      <w:r w:rsidR="005973F3">
        <w:t xml:space="preserve">demanded skills and </w:t>
      </w:r>
      <w:r w:rsidR="00AC5218">
        <w:t xml:space="preserve">the </w:t>
      </w:r>
      <w:r w:rsidR="005973F3">
        <w:t xml:space="preserve">social </w:t>
      </w:r>
      <w:r w:rsidR="00E96E94">
        <w:t xml:space="preserve">connections and </w:t>
      </w:r>
      <w:r w:rsidR="00380803">
        <w:t xml:space="preserve">social </w:t>
      </w:r>
      <w:r w:rsidR="005973F3">
        <w:t>capital</w:t>
      </w:r>
      <w:r w:rsidR="00DD3D0E">
        <w:t xml:space="preserve"> that opens </w:t>
      </w:r>
      <w:r w:rsidR="00FA72F7">
        <w:t>opportunities</w:t>
      </w:r>
      <w:r w:rsidR="00AC5218">
        <w:t xml:space="preserve"> for their use</w:t>
      </w:r>
      <w:r w:rsidR="005973F3">
        <w:t xml:space="preserve">.  </w:t>
      </w:r>
      <w:r w:rsidR="00AC5218">
        <w:t>In this research stream, mentors are sometimes called “institutional agents” or “social bridges</w:t>
      </w:r>
      <w:r w:rsidR="00E5731E">
        <w:t>.”  Typically, they</w:t>
      </w:r>
      <w:r w:rsidR="00AC5218">
        <w:t xml:space="preserve"> are well-</w:t>
      </w:r>
      <w:r w:rsidR="00AC5218">
        <w:lastRenderedPageBreak/>
        <w:t>posi</w:t>
      </w:r>
      <w:r w:rsidR="002F7C9A">
        <w:t xml:space="preserve">tioned to provide </w:t>
      </w:r>
      <w:r w:rsidR="00AC5218">
        <w:t>social and institutional support</w:t>
      </w:r>
      <w:r w:rsidR="002F7C9A">
        <w:t>s</w:t>
      </w:r>
      <w:r w:rsidR="00E5731E">
        <w:t xml:space="preserve"> to students who lack them</w:t>
      </w:r>
      <w:r w:rsidR="00AC5218">
        <w:t xml:space="preserve"> (Stanton-Salazar, 2010; Schneider, 2006).  </w:t>
      </w:r>
    </w:p>
    <w:p w:rsidR="002F7C9A" w:rsidRDefault="002F7C9A" w:rsidP="008B4681"/>
    <w:p w:rsidR="00282DE6" w:rsidRDefault="00282DE6" w:rsidP="00282DE6">
      <w:pPr>
        <w:pStyle w:val="Heading1"/>
        <w:numPr>
          <w:ilvl w:val="0"/>
          <w:numId w:val="14"/>
        </w:numPr>
      </w:pPr>
      <w:bookmarkStart w:id="12" w:name="_Toc439852193"/>
      <w:r>
        <w:t>System-Focused</w:t>
      </w:r>
      <w:bookmarkEnd w:id="12"/>
    </w:p>
    <w:p w:rsidR="00282DE6" w:rsidRDefault="00282DE6" w:rsidP="00282DE6">
      <w:pPr>
        <w:pStyle w:val="Heading2"/>
      </w:pPr>
      <w:r>
        <w:t>Early Problem Identification and Prevention</w:t>
      </w:r>
      <w:r w:rsidR="00CB3463">
        <w:t xml:space="preserve"> through Longitudinal Data</w:t>
      </w:r>
    </w:p>
    <w:p w:rsidR="00CB3463" w:rsidRDefault="00380803" w:rsidP="00282DE6">
      <w:r>
        <w:t>Under the s</w:t>
      </w:r>
      <w:r w:rsidR="00A07498">
        <w:t>chool-based recommendations for an impr</w:t>
      </w:r>
      <w:r w:rsidR="00E96E94">
        <w:t>oved curriculum (section 2</w:t>
      </w:r>
      <w:r w:rsidR="00A07498">
        <w:t>), the workgroup supported a curriculum that identifies and corrects behavioral and academic problems as early as possible</w:t>
      </w:r>
      <w:r w:rsidR="00E5731E">
        <w:t xml:space="preserve"> in the lives of students</w:t>
      </w:r>
      <w:r w:rsidR="00A07498">
        <w:t xml:space="preserve">.  </w:t>
      </w:r>
      <w:r w:rsidR="00E96E94">
        <w:t>The workgroup also recommended monitoring and cultivating greater student engagement (section 4).</w:t>
      </w:r>
    </w:p>
    <w:p w:rsidR="00CB3463" w:rsidRDefault="00CB3463" w:rsidP="00282DE6"/>
    <w:p w:rsidR="00CB3463" w:rsidRDefault="00CB3463" w:rsidP="00282DE6">
      <w:r>
        <w:t>Preventive systems require longitudinal student data to identify risk</w:t>
      </w:r>
      <w:r w:rsidR="00E5731E">
        <w:t>, apply remedies,</w:t>
      </w:r>
      <w:r>
        <w:t xml:space="preserve"> and </w:t>
      </w:r>
      <w:r w:rsidR="00E5731E">
        <w:t xml:space="preserve">identify </w:t>
      </w:r>
      <w:r>
        <w:t>what works for whom.  Data system</w:t>
      </w:r>
      <w:r w:rsidR="006A1EB3">
        <w:t>s aimed at prevention need local data</w:t>
      </w:r>
      <w:r>
        <w:t xml:space="preserve">, </w:t>
      </w:r>
      <w:r w:rsidR="00E96E94">
        <w:t xml:space="preserve">and individual student data, </w:t>
      </w:r>
      <w:r>
        <w:t xml:space="preserve">but usually require </w:t>
      </w:r>
      <w:r w:rsidR="00E96E94">
        <w:t>analytic e</w:t>
      </w:r>
      <w:r>
        <w:t>xpertise not available locally, and larger numbers, typically</w:t>
      </w:r>
      <w:r w:rsidR="006A1EB3">
        <w:t xml:space="preserve"> the aggregation of</w:t>
      </w:r>
      <w:r>
        <w:t xml:space="preserve"> </w:t>
      </w:r>
      <w:r w:rsidR="00FA72F7">
        <w:t xml:space="preserve">data from </w:t>
      </w:r>
      <w:r>
        <w:t>many schools, districts, or</w:t>
      </w:r>
      <w:r w:rsidR="00E5731E">
        <w:t xml:space="preserve"> data from</w:t>
      </w:r>
      <w:r>
        <w:t xml:space="preserve"> a whole state.  Somehow, the public and individual interests in identifying what programs are effective must also be balanced with a need for individual privacy.</w:t>
      </w:r>
      <w:r w:rsidR="006A1EB3">
        <w:t xml:space="preserve">  </w:t>
      </w:r>
      <w:r w:rsidR="00E5731E">
        <w:t>These goals can be harmonized.  T</w:t>
      </w:r>
      <w:r w:rsidR="006A1EB3">
        <w:t xml:space="preserve">he State of Washington has demonstrated, using longitudinal data, </w:t>
      </w:r>
      <w:r>
        <w:t>and sound research methods to identify costs and benefits</w:t>
      </w:r>
      <w:r w:rsidR="006A1EB3">
        <w:t>,</w:t>
      </w:r>
      <w:r>
        <w:t xml:space="preserve"> </w:t>
      </w:r>
      <w:r w:rsidR="00E5731E">
        <w:t xml:space="preserve">that </w:t>
      </w:r>
      <w:r w:rsidR="006A1EB3">
        <w:t xml:space="preserve">a state can save </w:t>
      </w:r>
      <w:r>
        <w:t>billions of dollars</w:t>
      </w:r>
      <w:r w:rsidR="00CC7EB6">
        <w:t>, protect student privacy,</w:t>
      </w:r>
      <w:r>
        <w:t xml:space="preserve"> </w:t>
      </w:r>
      <w:r w:rsidR="006A1EB3">
        <w:t xml:space="preserve">and </w:t>
      </w:r>
      <w:r w:rsidR="00E5731E">
        <w:t xml:space="preserve">also </w:t>
      </w:r>
      <w:r w:rsidR="006A1EB3">
        <w:lastRenderedPageBreak/>
        <w:t>improve</w:t>
      </w:r>
      <w:r>
        <w:t xml:space="preserve"> </w:t>
      </w:r>
      <w:r w:rsidR="00FA72F7">
        <w:t xml:space="preserve">the effectiveness of programs </w:t>
      </w:r>
      <w:r w:rsidR="006A1EB3">
        <w:t xml:space="preserve">(MacArthur Foundation, 2012).  </w:t>
      </w:r>
    </w:p>
    <w:p w:rsidR="00CB3463" w:rsidRDefault="00CB3463" w:rsidP="00282DE6"/>
    <w:p w:rsidR="00282DE6" w:rsidRDefault="006A1EB3" w:rsidP="006A1EB3">
      <w:pPr>
        <w:pStyle w:val="Heading1"/>
        <w:numPr>
          <w:ilvl w:val="0"/>
          <w:numId w:val="14"/>
        </w:numPr>
      </w:pPr>
      <w:r>
        <w:t xml:space="preserve"> </w:t>
      </w:r>
      <w:bookmarkStart w:id="13" w:name="_Toc439852194"/>
      <w:r>
        <w:t>Teacher-Focused</w:t>
      </w:r>
      <w:bookmarkEnd w:id="13"/>
    </w:p>
    <w:p w:rsidR="006A1EB3" w:rsidRDefault="002546A1" w:rsidP="002A3777">
      <w:r>
        <w:t>Using financial incentives and improved working conditions, t</w:t>
      </w:r>
      <w:r w:rsidR="002A3777">
        <w:t>hese proposals a</w:t>
      </w:r>
      <w:r>
        <w:t>im to improve teacher selection</w:t>
      </w:r>
      <w:r w:rsidR="002A3777">
        <w:t xml:space="preserve"> and</w:t>
      </w:r>
      <w:r>
        <w:t xml:space="preserve"> retention in high-need schools.</w:t>
      </w:r>
      <w:r w:rsidR="002A3777">
        <w:t xml:space="preserve"> </w:t>
      </w:r>
    </w:p>
    <w:p w:rsidR="002A3777" w:rsidRDefault="002A3777" w:rsidP="002A3777">
      <w:pPr>
        <w:pStyle w:val="Heading2"/>
      </w:pPr>
      <w:r>
        <w:t>Improve Teacher Selection and Training</w:t>
      </w:r>
    </w:p>
    <w:p w:rsidR="002A3777" w:rsidRDefault="002A3777" w:rsidP="002A3777">
      <w:r>
        <w:t>The gap workgroup reviewed international research that</w:t>
      </w:r>
      <w:r w:rsidR="00415EC2">
        <w:t xml:space="preserve"> </w:t>
      </w:r>
      <w:r>
        <w:t xml:space="preserve">compared </w:t>
      </w:r>
      <w:r w:rsidR="006A01E2">
        <w:t>teacher education</w:t>
      </w:r>
      <w:r w:rsidR="00415EC2">
        <w:t xml:space="preserve"> in the United States </w:t>
      </w:r>
      <w:r>
        <w:t xml:space="preserve">to </w:t>
      </w:r>
      <w:r w:rsidR="006A01E2">
        <w:t xml:space="preserve">that of </w:t>
      </w:r>
      <w:r>
        <w:t>countries which had successfully reformed thei</w:t>
      </w:r>
      <w:r w:rsidR="00415EC2">
        <w:t>r education systems.  By comparison,</w:t>
      </w:r>
      <w:r w:rsidR="00B2509E">
        <w:t xml:space="preserve"> the United States</w:t>
      </w:r>
      <w:r>
        <w:t>:</w:t>
      </w:r>
    </w:p>
    <w:p w:rsidR="00A670CB" w:rsidRDefault="00A670CB" w:rsidP="002A3777"/>
    <w:p w:rsidR="002A3777" w:rsidRDefault="00B2509E" w:rsidP="00415EC2">
      <w:pPr>
        <w:numPr>
          <w:ilvl w:val="0"/>
          <w:numId w:val="16"/>
        </w:numPr>
      </w:pPr>
      <w:r>
        <w:t xml:space="preserve">was </w:t>
      </w:r>
      <w:r w:rsidR="002A3777">
        <w:t>much less</w:t>
      </w:r>
      <w:r w:rsidR="00CC7EB6">
        <w:t xml:space="preserve"> selective in admitting teacher</w:t>
      </w:r>
      <w:r w:rsidR="002A3777">
        <w:t xml:space="preserve"> candidates to schools of education, </w:t>
      </w:r>
    </w:p>
    <w:p w:rsidR="002A3777" w:rsidRDefault="002A3777" w:rsidP="00415EC2">
      <w:pPr>
        <w:numPr>
          <w:ilvl w:val="0"/>
          <w:numId w:val="16"/>
        </w:numPr>
      </w:pPr>
      <w:r>
        <w:t>did not pay for training,</w:t>
      </w:r>
    </w:p>
    <w:p w:rsidR="002A3777" w:rsidRDefault="002A3777" w:rsidP="00415EC2">
      <w:pPr>
        <w:numPr>
          <w:ilvl w:val="0"/>
          <w:numId w:val="16"/>
        </w:numPr>
      </w:pPr>
      <w:r>
        <w:t>did not match the supply to the demand for teachers,</w:t>
      </w:r>
    </w:p>
    <w:p w:rsidR="00415EC2" w:rsidRDefault="00415EC2" w:rsidP="00415EC2">
      <w:pPr>
        <w:numPr>
          <w:ilvl w:val="0"/>
          <w:numId w:val="16"/>
        </w:numPr>
      </w:pPr>
      <w:r>
        <w:t>had poorer, inconsistent working conditions,</w:t>
      </w:r>
    </w:p>
    <w:p w:rsidR="00415EC2" w:rsidRDefault="00415EC2" w:rsidP="00415EC2">
      <w:pPr>
        <w:numPr>
          <w:ilvl w:val="0"/>
          <w:numId w:val="16"/>
        </w:numPr>
      </w:pPr>
      <w:r>
        <w:t>paid much less than other professions bidding for the same talent,</w:t>
      </w:r>
    </w:p>
    <w:p w:rsidR="00415EC2" w:rsidRDefault="00415EC2" w:rsidP="00415EC2">
      <w:pPr>
        <w:numPr>
          <w:ilvl w:val="0"/>
          <w:numId w:val="16"/>
        </w:numPr>
      </w:pPr>
      <w:r>
        <w:t xml:space="preserve">accorded less respect to teachers, </w:t>
      </w:r>
      <w:r w:rsidR="002A3777">
        <w:t xml:space="preserve">and </w:t>
      </w:r>
    </w:p>
    <w:p w:rsidR="00415EC2" w:rsidRDefault="00B2509E" w:rsidP="00415EC2">
      <w:pPr>
        <w:numPr>
          <w:ilvl w:val="0"/>
          <w:numId w:val="16"/>
        </w:numPr>
      </w:pPr>
      <w:proofErr w:type="gramStart"/>
      <w:r>
        <w:t>offered</w:t>
      </w:r>
      <w:proofErr w:type="gramEnd"/>
      <w:r w:rsidR="00415EC2">
        <w:t xml:space="preserve"> few opportunities for career advancement (</w:t>
      </w:r>
      <w:proofErr w:type="spellStart"/>
      <w:r w:rsidR="00415EC2">
        <w:t>Auguste</w:t>
      </w:r>
      <w:proofErr w:type="spellEnd"/>
      <w:r w:rsidR="00415EC2">
        <w:t xml:space="preserve">, </w:t>
      </w:r>
      <w:proofErr w:type="spellStart"/>
      <w:r w:rsidR="00415EC2">
        <w:t>Kihn</w:t>
      </w:r>
      <w:proofErr w:type="spellEnd"/>
      <w:r w:rsidR="00415EC2">
        <w:t xml:space="preserve">, and Miller </w:t>
      </w:r>
      <w:r w:rsidR="00415EC2" w:rsidRPr="00415EC2">
        <w:t xml:space="preserve">2010).  </w:t>
      </w:r>
      <w:r w:rsidR="00415EC2">
        <w:t xml:space="preserve"> </w:t>
      </w:r>
    </w:p>
    <w:p w:rsidR="00415EC2" w:rsidRDefault="00415EC2" w:rsidP="002A3777"/>
    <w:p w:rsidR="00313DF6" w:rsidRDefault="00313DF6" w:rsidP="002A3777">
      <w:r>
        <w:t>Kansas data, where pertinent data was available, confirmed that:</w:t>
      </w:r>
    </w:p>
    <w:p w:rsidR="00313DF6" w:rsidRDefault="00313DF6" w:rsidP="002A3777"/>
    <w:p w:rsidR="00313DF6" w:rsidRDefault="00313DF6" w:rsidP="00313DF6">
      <w:pPr>
        <w:numPr>
          <w:ilvl w:val="0"/>
          <w:numId w:val="17"/>
        </w:numPr>
      </w:pPr>
      <w:r>
        <w:t>Kansas teacher</w:t>
      </w:r>
      <w:r w:rsidR="006A01E2">
        <w:t>s’</w:t>
      </w:r>
      <w:r>
        <w:t xml:space="preserve"> </w:t>
      </w:r>
      <w:r w:rsidR="006A01E2">
        <w:t xml:space="preserve">beginning </w:t>
      </w:r>
      <w:r>
        <w:t xml:space="preserve">wages were 70 percent of comparable professions in 2006, </w:t>
      </w:r>
    </w:p>
    <w:p w:rsidR="00313DF6" w:rsidRDefault="00FA72F7" w:rsidP="00313DF6">
      <w:pPr>
        <w:numPr>
          <w:ilvl w:val="0"/>
          <w:numId w:val="17"/>
        </w:numPr>
      </w:pPr>
      <w:r>
        <w:lastRenderedPageBreak/>
        <w:t>u</w:t>
      </w:r>
      <w:r w:rsidR="00313DF6">
        <w:t>ntil 2012, Kansas schools of education were oversupplying teachers, and</w:t>
      </w:r>
    </w:p>
    <w:p w:rsidR="00313DF6" w:rsidRDefault="00162032" w:rsidP="00313DF6">
      <w:pPr>
        <w:numPr>
          <w:ilvl w:val="0"/>
          <w:numId w:val="17"/>
        </w:numPr>
      </w:pPr>
      <w:proofErr w:type="gramStart"/>
      <w:r>
        <w:t>teacher</w:t>
      </w:r>
      <w:proofErr w:type="gramEnd"/>
      <w:r>
        <w:t xml:space="preserve"> turnover rates in almost all of the ten </w:t>
      </w:r>
      <w:r w:rsidR="00313DF6">
        <w:t xml:space="preserve">districts that contribute most to State gaps are high by </w:t>
      </w:r>
      <w:r w:rsidR="00B2509E">
        <w:t xml:space="preserve">both State and </w:t>
      </w:r>
      <w:r w:rsidR="00313DF6">
        <w:t xml:space="preserve">American standards, and multiples of those in successfully reformed </w:t>
      </w:r>
      <w:r w:rsidR="006A01E2">
        <w:t>education systems</w:t>
      </w:r>
      <w:r w:rsidR="00313DF6">
        <w:t xml:space="preserve">.  </w:t>
      </w:r>
    </w:p>
    <w:p w:rsidR="00313DF6" w:rsidRDefault="00313DF6" w:rsidP="002A3777"/>
    <w:p w:rsidR="000A2FD0" w:rsidRDefault="000A2FD0" w:rsidP="002A3777">
      <w:r>
        <w:t xml:space="preserve">To reverse these trends will require substantial increases in teacher compensation.  According to market research conducted by the business analytics group, McKinsey, compensation rates for new teachers would have to begin at $65,000 per year to attract college students in the top third of academically and socially talented </w:t>
      </w:r>
      <w:r w:rsidR="004B56B9">
        <w:t xml:space="preserve">college-bound students </w:t>
      </w:r>
      <w:r>
        <w:t>(</w:t>
      </w:r>
      <w:proofErr w:type="spellStart"/>
      <w:r>
        <w:t>Auguste</w:t>
      </w:r>
      <w:proofErr w:type="spellEnd"/>
      <w:r>
        <w:t xml:space="preserve">, </w:t>
      </w:r>
      <w:proofErr w:type="spellStart"/>
      <w:r>
        <w:t>Kihn</w:t>
      </w:r>
      <w:proofErr w:type="spellEnd"/>
      <w:r>
        <w:t xml:space="preserve">, and Miller, </w:t>
      </w:r>
      <w:r w:rsidRPr="000A2FD0">
        <w:t xml:space="preserve">2010).  </w:t>
      </w:r>
      <w:r>
        <w:t xml:space="preserve"> </w:t>
      </w:r>
    </w:p>
    <w:p w:rsidR="000A2FD0" w:rsidRDefault="000A2FD0" w:rsidP="002A3777"/>
    <w:p w:rsidR="001817C2" w:rsidRDefault="00CB6BF8" w:rsidP="00CB6BF8">
      <w:pPr>
        <w:pStyle w:val="Heading2"/>
      </w:pPr>
      <w:r>
        <w:t>Improve the Diversity of Teachers</w:t>
      </w:r>
    </w:p>
    <w:p w:rsidR="00162032" w:rsidRDefault="00162032" w:rsidP="00CB6BF8">
      <w:r>
        <w:t xml:space="preserve">As noted in section 2 above,  </w:t>
      </w:r>
      <w:r>
        <w:rPr>
          <w:b/>
        </w:rPr>
        <w:t xml:space="preserve">District &amp; School-Based </w:t>
      </w:r>
      <w:r>
        <w:t xml:space="preserve">proposals, the lack </w:t>
      </w:r>
      <w:r w:rsidR="00241629">
        <w:t xml:space="preserve">of diversity in Kansas’ teacher workforce </w:t>
      </w:r>
      <w:r>
        <w:t xml:space="preserve"> provides </w:t>
      </w:r>
      <w:r w:rsidR="0017693E">
        <w:t>too</w:t>
      </w:r>
      <w:r>
        <w:t xml:space="preserve"> few </w:t>
      </w:r>
      <w:r w:rsidR="0017693E">
        <w:t xml:space="preserve">in-school </w:t>
      </w:r>
      <w:r>
        <w:t>models and mentors for minorities; especially lacking are Hispanic and African-American male teachers.</w:t>
      </w:r>
    </w:p>
    <w:p w:rsidR="00162032" w:rsidRDefault="00162032" w:rsidP="00CB6BF8"/>
    <w:p w:rsidR="00D33200" w:rsidRDefault="0034767A" w:rsidP="00CB6BF8">
      <w:r>
        <w:t xml:space="preserve">The workgroup considered the full scholarships and stringent selection </w:t>
      </w:r>
      <w:r w:rsidR="00D33200">
        <w:t xml:space="preserve">procedures of the Finnish model (the Finns pay for the training of their teachers through the </w:t>
      </w:r>
      <w:r w:rsidR="006A01E2">
        <w:t>master’s</w:t>
      </w:r>
      <w:r w:rsidR="00D33200">
        <w:t xml:space="preserve"> level)</w:t>
      </w:r>
      <w:r>
        <w:t xml:space="preserve"> and those of the American military academies where students are </w:t>
      </w:r>
      <w:r w:rsidR="00D33200">
        <w:t xml:space="preserve">also </w:t>
      </w:r>
      <w:r>
        <w:t xml:space="preserve">given full scholarships, </w:t>
      </w:r>
      <w:r w:rsidR="0017693E">
        <w:t>and</w:t>
      </w:r>
      <w:r>
        <w:t xml:space="preserve"> then obligated to serve for extended periods</w:t>
      </w:r>
      <w:r w:rsidR="00D33200">
        <w:t xml:space="preserve"> where they are most needed</w:t>
      </w:r>
      <w:r>
        <w:t xml:space="preserve">.  </w:t>
      </w:r>
      <w:r w:rsidR="00162032">
        <w:t xml:space="preserve">  </w:t>
      </w:r>
      <w:r>
        <w:lastRenderedPageBreak/>
        <w:t xml:space="preserve">The high levels of support attract some of the most talented students and the quality and rigor of the training confer </w:t>
      </w:r>
      <w:r w:rsidR="005349E6">
        <w:t>lifetime</w:t>
      </w:r>
      <w:r>
        <w:t xml:space="preserve"> prestige on </w:t>
      </w:r>
      <w:r w:rsidR="00D33200">
        <w:t xml:space="preserve">those who complete </w:t>
      </w:r>
      <w:r w:rsidR="005349E6">
        <w:t>it</w:t>
      </w:r>
      <w:r w:rsidR="00D33200">
        <w:t xml:space="preserve">.  </w:t>
      </w:r>
    </w:p>
    <w:p w:rsidR="00D33200" w:rsidRDefault="00D33200" w:rsidP="00CB6BF8"/>
    <w:p w:rsidR="00CB6BF8" w:rsidRPr="00162032" w:rsidRDefault="00D33200" w:rsidP="00CB6BF8">
      <w:r>
        <w:t xml:space="preserve">Kansas does offer a </w:t>
      </w:r>
      <w:hyperlink r:id="rId23" w:history="1">
        <w:r w:rsidRPr="00D33200">
          <w:rPr>
            <w:rStyle w:val="Hyperlink"/>
          </w:rPr>
          <w:t>Kansas Teacher Service Scholarship</w:t>
        </w:r>
      </w:hyperlink>
      <w:r>
        <w:t>, but its levels of support are not high enough to attra</w:t>
      </w:r>
      <w:r w:rsidR="003052E8">
        <w:t xml:space="preserve">ct talented minorities </w:t>
      </w:r>
      <w:r w:rsidR="0017693E">
        <w:t>or</w:t>
      </w:r>
      <w:r w:rsidR="003052E8">
        <w:t xml:space="preserve"> obligate them to serve in high-need schools for some period of time.</w:t>
      </w:r>
      <w:r>
        <w:t xml:space="preserve"> </w:t>
      </w:r>
      <w:r w:rsidR="0017693E">
        <w:t xml:space="preserve">  To diversify the Kansas teaching workforce, attract the most qualified minority students, place and retain them in the highest need schools, the workgroup recommended increasing the scholarship to appropriate levels, and marketing it to pools of highly qualified minority candidates.  </w:t>
      </w:r>
      <w:r w:rsidR="007E6886">
        <w:t xml:space="preserve">A complementary recommendation </w:t>
      </w:r>
      <w:r w:rsidR="000A2FD0">
        <w:t>was to offer generous loan forgiveness to teachers working in high-need, targeted schools and districts.</w:t>
      </w:r>
    </w:p>
    <w:p w:rsidR="001817C2" w:rsidRPr="007215C0" w:rsidRDefault="001817C2" w:rsidP="007215C0"/>
    <w:p w:rsidR="004A0EB1" w:rsidRDefault="00612690" w:rsidP="006E46CE">
      <w:pPr>
        <w:pStyle w:val="Heading1"/>
      </w:pPr>
      <w:bookmarkStart w:id="14" w:name="_Toc439852195"/>
      <w:r>
        <w:t>Next Steps:</w:t>
      </w:r>
      <w:r w:rsidR="00BB1D76">
        <w:t xml:space="preserve"> Corrections &amp; Priorities</w:t>
      </w:r>
      <w:bookmarkEnd w:id="14"/>
    </w:p>
    <w:p w:rsidR="004F3A53" w:rsidRDefault="007E6886" w:rsidP="004A0EB1">
      <w:r>
        <w:t>Under the competitive pressures of integrated labor markets</w:t>
      </w:r>
      <w:r w:rsidR="00D06524">
        <w:t xml:space="preserve">, </w:t>
      </w:r>
      <w:r w:rsidR="00241629">
        <w:t xml:space="preserve">many </w:t>
      </w:r>
      <w:r w:rsidR="00D06524">
        <w:t>countries</w:t>
      </w:r>
      <w:r>
        <w:t xml:space="preserve"> and the </w:t>
      </w:r>
      <w:r w:rsidR="00D06524">
        <w:t xml:space="preserve">United States </w:t>
      </w:r>
      <w:r>
        <w:t xml:space="preserve">federal and state departments </w:t>
      </w:r>
      <w:r w:rsidR="00D06524">
        <w:t>of education are</w:t>
      </w:r>
      <w:r>
        <w:t xml:space="preserve"> all working to improve the</w:t>
      </w:r>
      <w:r w:rsidR="00603239">
        <w:t xml:space="preserve"> training,</w:t>
      </w:r>
      <w:r>
        <w:t xml:space="preserve"> </w:t>
      </w:r>
      <w:r w:rsidR="00603239">
        <w:t xml:space="preserve">education, </w:t>
      </w:r>
      <w:r>
        <w:t>market</w:t>
      </w:r>
      <w:r w:rsidR="00603239">
        <w:t>able</w:t>
      </w:r>
      <w:r>
        <w:t xml:space="preserve"> skills and employment rates of young people</w:t>
      </w:r>
      <w:r w:rsidR="00603239">
        <w:t xml:space="preserve"> (OECD, 2013; McKinsey Global Institute, 2012).  </w:t>
      </w:r>
      <w:r>
        <w:t xml:space="preserve"> </w:t>
      </w:r>
      <w:r w:rsidR="004F3A53">
        <w:t xml:space="preserve">Reducing the academic gaps of the economically disadvantaged and minorities </w:t>
      </w:r>
      <w:r w:rsidR="00241629">
        <w:t xml:space="preserve">is an important part </w:t>
      </w:r>
      <w:r w:rsidR="004F3A53">
        <w:t>of improving state and national econo</w:t>
      </w:r>
      <w:r w:rsidR="00241629">
        <w:t xml:space="preserve">mic competitiveness and </w:t>
      </w:r>
      <w:r w:rsidR="005349E6">
        <w:t>cultivating</w:t>
      </w:r>
      <w:r w:rsidR="00241629">
        <w:t xml:space="preserve"> </w:t>
      </w:r>
      <w:r w:rsidR="006A0B02">
        <w:t>economic opportunities</w:t>
      </w:r>
      <w:r w:rsidR="004F3A53">
        <w:t xml:space="preserve">.  </w:t>
      </w:r>
    </w:p>
    <w:p w:rsidR="004F3A53" w:rsidRDefault="004F3A53" w:rsidP="004A0EB1"/>
    <w:p w:rsidR="00862489" w:rsidRDefault="004F3A53" w:rsidP="004A0EB1">
      <w:r>
        <w:t xml:space="preserve">The Kansas State Department of Education has </w:t>
      </w:r>
      <w:r w:rsidR="00862489">
        <w:t>two</w:t>
      </w:r>
      <w:r>
        <w:t xml:space="preserve"> overlapping initiatives </w:t>
      </w:r>
      <w:r w:rsidR="005349E6">
        <w:t xml:space="preserve">that </w:t>
      </w:r>
      <w:r w:rsidR="00862489">
        <w:t xml:space="preserve">will serve as vehicles to advance the recommendations of the gap workgroup.  </w:t>
      </w:r>
      <w:r w:rsidR="00241629">
        <w:t xml:space="preserve">The </w:t>
      </w:r>
      <w:r w:rsidR="00B11B16">
        <w:t xml:space="preserve">larger </w:t>
      </w:r>
      <w:r w:rsidR="00862489">
        <w:t xml:space="preserve">set </w:t>
      </w:r>
      <w:r w:rsidR="00241629">
        <w:t xml:space="preserve">of initiatives </w:t>
      </w:r>
      <w:r w:rsidR="00F94AB1">
        <w:t>is</w:t>
      </w:r>
      <w:r w:rsidR="00B11B16">
        <w:t xml:space="preserve"> known as </w:t>
      </w:r>
      <w:r w:rsidR="00B11B16">
        <w:lastRenderedPageBreak/>
        <w:t xml:space="preserve">the College and Career Ready </w:t>
      </w:r>
      <w:r w:rsidR="00F94AB1">
        <w:t>proposal</w:t>
      </w:r>
      <w:r w:rsidR="00241629">
        <w:t>.</w:t>
      </w:r>
      <w:r w:rsidR="00862489">
        <w:t xml:space="preserve">  Th</w:t>
      </w:r>
      <w:r w:rsidR="00B11B16">
        <w:t>is umbrella of new accreditation policies</w:t>
      </w:r>
      <w:r w:rsidR="00862489">
        <w:t xml:space="preserve"> include</w:t>
      </w:r>
      <w:r w:rsidR="00241629">
        <w:t>s goals identified by</w:t>
      </w:r>
      <w:r w:rsidR="00862489">
        <w:t xml:space="preserve"> the community and bus</w:t>
      </w:r>
      <w:r w:rsidR="0064795D">
        <w:t>iness focus groups</w:t>
      </w:r>
      <w:r w:rsidR="00241629">
        <w:t>.</w:t>
      </w:r>
    </w:p>
    <w:p w:rsidR="00862489" w:rsidRDefault="00862489" w:rsidP="004A0EB1"/>
    <w:p w:rsidR="004A0EB1" w:rsidRDefault="00B11B16" w:rsidP="004A0EB1">
      <w:proofErr w:type="gramStart"/>
      <w:r>
        <w:t>As part of the College and Career Ready initiatives, a high-level policy and coordination workgroup</w:t>
      </w:r>
      <w:r w:rsidR="00241629">
        <w:t xml:space="preserve"> </w:t>
      </w:r>
      <w:r w:rsidR="006A0B02">
        <w:t>has been</w:t>
      </w:r>
      <w:r w:rsidR="005349E6">
        <w:t xml:space="preserve"> formed.</w:t>
      </w:r>
      <w:proofErr w:type="gramEnd"/>
      <w:r w:rsidR="005349E6">
        <w:t xml:space="preserve">  The </w:t>
      </w:r>
      <w:r w:rsidR="0004579F">
        <w:t xml:space="preserve">pre-K-16 </w:t>
      </w:r>
      <w:r w:rsidR="005349E6">
        <w:t>workgroup</w:t>
      </w:r>
      <w:r w:rsidR="0004579F">
        <w:t xml:space="preserve"> </w:t>
      </w:r>
      <w:r w:rsidR="005349E6">
        <w:t xml:space="preserve">will </w:t>
      </w:r>
      <w:r w:rsidR="00241629">
        <w:t xml:space="preserve">have </w:t>
      </w:r>
      <w:r>
        <w:t>representatives from agencies overseeing early childhood, K-12 institutions, higher education</w:t>
      </w:r>
      <w:r w:rsidR="006A0B02">
        <w:t>,</w:t>
      </w:r>
      <w:r>
        <w:t xml:space="preserve"> and representatives from the gap workgroup.  </w:t>
      </w:r>
    </w:p>
    <w:p w:rsidR="00B11B16" w:rsidRDefault="00B11B16" w:rsidP="004A0EB1"/>
    <w:p w:rsidR="00D819AE" w:rsidRPr="00D819AE" w:rsidRDefault="00241629" w:rsidP="00D819AE">
      <w:r>
        <w:t>Its</w:t>
      </w:r>
      <w:r w:rsidR="00B11B16">
        <w:t xml:space="preserve"> work agenda </w:t>
      </w:r>
      <w:r>
        <w:t>will include</w:t>
      </w:r>
      <w:r w:rsidR="00B11B16">
        <w:t xml:space="preserve"> review</w:t>
      </w:r>
      <w:r w:rsidR="00CC7EB6">
        <w:t xml:space="preserve">ing, ranking, </w:t>
      </w:r>
      <w:r>
        <w:t>and refining</w:t>
      </w:r>
      <w:r w:rsidR="00B11B16">
        <w:t xml:space="preserve"> these recommendations</w:t>
      </w:r>
      <w:r>
        <w:t xml:space="preserve"> before they go to the State Board of Education and other stakeholders.  </w:t>
      </w:r>
    </w:p>
    <w:p w:rsidR="00D819AE" w:rsidRDefault="00D819AE" w:rsidP="00D819AE"/>
    <w:p w:rsidR="003361F4" w:rsidRPr="00D819AE" w:rsidRDefault="003361F4" w:rsidP="00D819AE"/>
    <w:p w:rsidR="00D819AE" w:rsidRPr="00D819AE" w:rsidRDefault="00D819AE" w:rsidP="00D819AE">
      <w:pPr>
        <w:pStyle w:val="Heading1"/>
      </w:pPr>
      <w:bookmarkStart w:id="15" w:name="_Toc399917284"/>
      <w:bookmarkStart w:id="16" w:name="_Toc439852196"/>
      <w:r w:rsidRPr="00D819AE">
        <w:t>References</w:t>
      </w:r>
      <w:bookmarkEnd w:id="15"/>
      <w:bookmarkEnd w:id="16"/>
    </w:p>
    <w:p w:rsidR="00D819AE" w:rsidRPr="00D819AE" w:rsidRDefault="00D819AE" w:rsidP="00D819AE">
      <w:pPr>
        <w:ind w:left="720" w:hanging="720"/>
      </w:pPr>
    </w:p>
    <w:p w:rsidR="00C25273" w:rsidRDefault="00C25273" w:rsidP="00D819AE">
      <w:pPr>
        <w:ind w:left="720" w:hanging="720"/>
      </w:pPr>
      <w:proofErr w:type="spellStart"/>
      <w:r>
        <w:t>Allensworth</w:t>
      </w:r>
      <w:proofErr w:type="spellEnd"/>
      <w:r>
        <w:t xml:space="preserve">, E.M., Easton, J.Q. (2005).  </w:t>
      </w:r>
      <w:hyperlink r:id="rId24" w:history="1">
        <w:proofErr w:type="gramStart"/>
        <w:r w:rsidRPr="00C25273">
          <w:rPr>
            <w:rStyle w:val="Hyperlink"/>
          </w:rPr>
          <w:t>The on-track indicator as a predictor of high school graduation</w:t>
        </w:r>
      </w:hyperlink>
      <w:r>
        <w:t>.</w:t>
      </w:r>
      <w:proofErr w:type="gramEnd"/>
      <w:r>
        <w:t xml:space="preserve">  </w:t>
      </w:r>
      <w:r w:rsidRPr="00C25273">
        <w:t>Chicago, IL: University of Chicago Consortium on Chicago School Research.</w:t>
      </w:r>
    </w:p>
    <w:p w:rsidR="00C25273" w:rsidRDefault="00C25273" w:rsidP="00D819AE">
      <w:pPr>
        <w:ind w:left="720" w:hanging="720"/>
      </w:pPr>
    </w:p>
    <w:p w:rsidR="001817C2" w:rsidRDefault="001817C2" w:rsidP="00D819AE">
      <w:pPr>
        <w:ind w:left="720" w:hanging="720"/>
        <w:rPr>
          <w:i/>
        </w:rPr>
      </w:pPr>
      <w:r>
        <w:t xml:space="preserve">Anderson, M.D. (2015).  </w:t>
      </w:r>
      <w:hyperlink r:id="rId25" w:history="1">
        <w:proofErr w:type="gramStart"/>
        <w:r w:rsidRPr="001817C2">
          <w:rPr>
            <w:rStyle w:val="Hyperlink"/>
          </w:rPr>
          <w:t>The costs of English-only education</w:t>
        </w:r>
      </w:hyperlink>
      <w:r>
        <w:t>.</w:t>
      </w:r>
      <w:proofErr w:type="gramEnd"/>
      <w:r>
        <w:t xml:space="preserve">  </w:t>
      </w:r>
      <w:r>
        <w:rPr>
          <w:i/>
        </w:rPr>
        <w:t xml:space="preserve">The Atlantic, </w:t>
      </w:r>
      <w:r>
        <w:t>November 2</w:t>
      </w:r>
      <w:r>
        <w:rPr>
          <w:i/>
        </w:rPr>
        <w:t xml:space="preserve">. </w:t>
      </w:r>
    </w:p>
    <w:p w:rsidR="00CE47A9" w:rsidRDefault="00CE47A9" w:rsidP="00D819AE">
      <w:pPr>
        <w:ind w:left="720" w:hanging="720"/>
      </w:pPr>
    </w:p>
    <w:p w:rsidR="00415EC2" w:rsidRDefault="00415EC2" w:rsidP="00D819AE">
      <w:pPr>
        <w:ind w:left="720" w:hanging="720"/>
      </w:pPr>
      <w:proofErr w:type="spellStart"/>
      <w:proofErr w:type="gramStart"/>
      <w:r>
        <w:t>Auguste</w:t>
      </w:r>
      <w:proofErr w:type="spellEnd"/>
      <w:r>
        <w:t xml:space="preserve">, B., </w:t>
      </w:r>
      <w:proofErr w:type="spellStart"/>
      <w:r>
        <w:t>Kihn</w:t>
      </w:r>
      <w:proofErr w:type="spellEnd"/>
      <w:r>
        <w:t>, P. and Miller, M. (2010).</w:t>
      </w:r>
      <w:proofErr w:type="gramEnd"/>
      <w:r>
        <w:t xml:space="preserve">  </w:t>
      </w:r>
      <w:hyperlink r:id="rId26" w:history="1">
        <w:proofErr w:type="gramStart"/>
        <w:r w:rsidRPr="00415EC2">
          <w:rPr>
            <w:rStyle w:val="Hyperlink"/>
          </w:rPr>
          <w:t>Closing the talent gap: Attracting and retaining top-third graduates to careers in teaching</w:t>
        </w:r>
      </w:hyperlink>
      <w:r>
        <w:t>.</w:t>
      </w:r>
      <w:proofErr w:type="gramEnd"/>
      <w:r>
        <w:t xml:space="preserve">  Washington, DC: McKinsey.</w:t>
      </w:r>
    </w:p>
    <w:p w:rsidR="00415EC2" w:rsidRDefault="00415EC2" w:rsidP="00D819AE">
      <w:pPr>
        <w:ind w:left="720" w:hanging="720"/>
      </w:pPr>
    </w:p>
    <w:p w:rsidR="00D819AE" w:rsidRDefault="00CE47A9" w:rsidP="00D819AE">
      <w:pPr>
        <w:ind w:left="720" w:hanging="720"/>
      </w:pPr>
      <w:r>
        <w:t xml:space="preserve">Benner, A. D., and Graham, S. (2009).  </w:t>
      </w:r>
      <w:hyperlink r:id="rId27" w:history="1">
        <w:proofErr w:type="gramStart"/>
        <w:r w:rsidRPr="00CE47A9">
          <w:rPr>
            <w:rStyle w:val="Hyperlink"/>
          </w:rPr>
          <w:t>The transition to high school as a developmental process among multiethnic urban youth</w:t>
        </w:r>
      </w:hyperlink>
      <w:r>
        <w:t>.</w:t>
      </w:r>
      <w:proofErr w:type="gramEnd"/>
      <w:r>
        <w:t xml:space="preserve">  </w:t>
      </w:r>
      <w:r>
        <w:rPr>
          <w:i/>
        </w:rPr>
        <w:t xml:space="preserve">Child Development, </w:t>
      </w:r>
      <w:r>
        <w:t>80, 2, 356-376.</w:t>
      </w:r>
      <w:r w:rsidR="001817C2">
        <w:rPr>
          <w:i/>
        </w:rPr>
        <w:t xml:space="preserve"> </w:t>
      </w:r>
    </w:p>
    <w:p w:rsidR="00CE47A9" w:rsidRPr="00CE47A9" w:rsidRDefault="00CE47A9" w:rsidP="00D819AE">
      <w:pPr>
        <w:ind w:left="720" w:hanging="720"/>
      </w:pPr>
    </w:p>
    <w:p w:rsidR="008E6391" w:rsidRDefault="008E6391" w:rsidP="00D819AE">
      <w:pPr>
        <w:ind w:left="720" w:hanging="720"/>
      </w:pPr>
      <w:proofErr w:type="gramStart"/>
      <w:r>
        <w:t xml:space="preserve">Daly, M., Wilson, M., and </w:t>
      </w:r>
      <w:proofErr w:type="spellStart"/>
      <w:r>
        <w:t>Vasdev</w:t>
      </w:r>
      <w:proofErr w:type="spellEnd"/>
      <w:r>
        <w:t>, S. (2001).</w:t>
      </w:r>
      <w:proofErr w:type="gramEnd"/>
      <w:r>
        <w:t xml:space="preserve">  </w:t>
      </w:r>
      <w:hyperlink r:id="rId28" w:history="1">
        <w:proofErr w:type="gramStart"/>
        <w:r w:rsidRPr="001817C2">
          <w:rPr>
            <w:rStyle w:val="Hyperlink"/>
          </w:rPr>
          <w:t>Income inequality and homicide rates in Canada and the United States</w:t>
        </w:r>
      </w:hyperlink>
      <w:r>
        <w:t>.</w:t>
      </w:r>
      <w:proofErr w:type="gramEnd"/>
      <w:r>
        <w:t xml:space="preserve">  </w:t>
      </w:r>
      <w:r>
        <w:rPr>
          <w:i/>
        </w:rPr>
        <w:t xml:space="preserve">Canadian Journal of Criminology, </w:t>
      </w:r>
      <w:r>
        <w:t xml:space="preserve">43, 219-236.  </w:t>
      </w:r>
    </w:p>
    <w:p w:rsidR="001C6EB4" w:rsidRDefault="001C6EB4" w:rsidP="00847C3B">
      <w:pPr>
        <w:rPr>
          <w:color w:val="0000FF"/>
          <w:u w:val="single"/>
        </w:rPr>
      </w:pPr>
    </w:p>
    <w:p w:rsidR="009E74A4" w:rsidRPr="009E74A4" w:rsidRDefault="009E74A4" w:rsidP="009E74A4">
      <w:pPr>
        <w:ind w:left="720" w:hanging="720"/>
      </w:pPr>
      <w:r>
        <w:t xml:space="preserve">Frank, R.H. (2007).  </w:t>
      </w:r>
      <w:proofErr w:type="gramStart"/>
      <w:r>
        <w:rPr>
          <w:i/>
        </w:rPr>
        <w:t>Falling Behind: How Rising Inequality Harms the Middle Class.</w:t>
      </w:r>
      <w:proofErr w:type="gramEnd"/>
      <w:r>
        <w:rPr>
          <w:i/>
        </w:rPr>
        <w:t xml:space="preserve">  </w:t>
      </w:r>
      <w:proofErr w:type="gramStart"/>
      <w:r>
        <w:t>University of California Press.</w:t>
      </w:r>
      <w:proofErr w:type="gramEnd"/>
      <w:r>
        <w:t xml:space="preserve">  </w:t>
      </w:r>
    </w:p>
    <w:p w:rsidR="009E74A4" w:rsidRDefault="009E74A4" w:rsidP="00847C3B">
      <w:pPr>
        <w:rPr>
          <w:color w:val="0000FF"/>
          <w:u w:val="single"/>
        </w:rPr>
      </w:pPr>
    </w:p>
    <w:p w:rsidR="00432D6C" w:rsidRPr="00432D6C" w:rsidRDefault="00432D6C" w:rsidP="00432D6C">
      <w:pPr>
        <w:ind w:left="720" w:hanging="720"/>
      </w:pPr>
      <w:r w:rsidRPr="00432D6C">
        <w:t xml:space="preserve">Hansson, B. </w:t>
      </w:r>
      <w:r>
        <w:t xml:space="preserve">(2009).  </w:t>
      </w:r>
      <w:hyperlink r:id="rId29" w:history="1">
        <w:proofErr w:type="gramStart"/>
        <w:r w:rsidRPr="00432D6C">
          <w:rPr>
            <w:rStyle w:val="Hyperlink"/>
          </w:rPr>
          <w:t>Employers</w:t>
        </w:r>
        <w:proofErr w:type="gramEnd"/>
        <w:r w:rsidRPr="00432D6C">
          <w:rPr>
            <w:rStyle w:val="Hyperlink"/>
          </w:rPr>
          <w:t xml:space="preserve"> perspectives on the roles of human capital development and management in creating value. </w:t>
        </w:r>
      </w:hyperlink>
      <w:r>
        <w:t xml:space="preserve"> </w:t>
      </w:r>
      <w:proofErr w:type="gramStart"/>
      <w:r>
        <w:t>OECD Education Working Papers, 18, OECD Publishing.</w:t>
      </w:r>
      <w:proofErr w:type="gramEnd"/>
    </w:p>
    <w:p w:rsidR="00432D6C" w:rsidRDefault="00432D6C" w:rsidP="00847C3B">
      <w:pPr>
        <w:rPr>
          <w:color w:val="0000FF"/>
          <w:u w:val="single"/>
        </w:rPr>
      </w:pPr>
    </w:p>
    <w:p w:rsidR="00E52407" w:rsidRDefault="00E52407" w:rsidP="00D819AE">
      <w:pPr>
        <w:ind w:left="720" w:hanging="720"/>
        <w:rPr>
          <w:i/>
        </w:rPr>
      </w:pPr>
      <w:r>
        <w:t>Hertzman, C. and Boyce,</w:t>
      </w:r>
      <w:r w:rsidR="001817C2">
        <w:t xml:space="preserve"> T.  (2010)</w:t>
      </w:r>
      <w:proofErr w:type="gramStart"/>
      <w:r w:rsidR="001817C2">
        <w:t xml:space="preserve">.  </w:t>
      </w:r>
      <w:proofErr w:type="gramEnd"/>
      <w:r w:rsidR="006B26A7">
        <w:fldChar w:fldCharType="begin"/>
      </w:r>
      <w:r w:rsidR="006B26A7">
        <w:instrText xml:space="preserve"> HYPERLINK "http://www.oise.utoronto.ca/humandevelopment/UserFiles/File/Hertzman-Boyce_paper.pdf" </w:instrText>
      </w:r>
      <w:r w:rsidR="006B26A7">
        <w:fldChar w:fldCharType="separate"/>
      </w:r>
      <w:r w:rsidR="009E74A4" w:rsidRPr="00160104">
        <w:rPr>
          <w:rStyle w:val="Hyperlink"/>
        </w:rPr>
        <w:t>How experience ge</w:t>
      </w:r>
      <w:r w:rsidRPr="00160104">
        <w:rPr>
          <w:rStyle w:val="Hyperlink"/>
        </w:rPr>
        <w:t>t</w:t>
      </w:r>
      <w:r w:rsidR="009E74A4" w:rsidRPr="00160104">
        <w:rPr>
          <w:rStyle w:val="Hyperlink"/>
        </w:rPr>
        <w:t>s</w:t>
      </w:r>
      <w:r w:rsidRPr="00160104">
        <w:rPr>
          <w:rStyle w:val="Hyperlink"/>
        </w:rPr>
        <w:t xml:space="preserve"> under the skin to create gradients in developmental health</w:t>
      </w:r>
      <w:r w:rsidR="006B26A7">
        <w:rPr>
          <w:rStyle w:val="Hyperlink"/>
        </w:rPr>
        <w:fldChar w:fldCharType="end"/>
      </w:r>
      <w:r>
        <w:t xml:space="preserve">.  </w:t>
      </w:r>
      <w:proofErr w:type="gramStart"/>
      <w:r>
        <w:rPr>
          <w:i/>
        </w:rPr>
        <w:t xml:space="preserve">Annual Review of Public Health, </w:t>
      </w:r>
      <w:r w:rsidRPr="00E52407">
        <w:t xml:space="preserve">31, </w:t>
      </w:r>
      <w:r>
        <w:t>329-47.</w:t>
      </w:r>
      <w:proofErr w:type="gramEnd"/>
      <w:r>
        <w:rPr>
          <w:i/>
        </w:rPr>
        <w:t xml:space="preserve"> </w:t>
      </w:r>
    </w:p>
    <w:p w:rsidR="00E52407" w:rsidRDefault="00E52407" w:rsidP="00E52407"/>
    <w:p w:rsidR="00AE49A3" w:rsidRPr="00AE49A3" w:rsidRDefault="00AE49A3" w:rsidP="00AE49A3">
      <w:pPr>
        <w:ind w:left="720" w:hanging="720"/>
      </w:pPr>
      <w:proofErr w:type="gramStart"/>
      <w:r>
        <w:t>Kaminski, J.W., Valle, L.A., Filene, J.H. and Boyle, C.L. (2008).</w:t>
      </w:r>
      <w:proofErr w:type="gramEnd"/>
      <w:r>
        <w:t xml:space="preserve">  A meta-analytic review of components associated with parent training program effectiveness.  </w:t>
      </w:r>
      <w:r>
        <w:rPr>
          <w:i/>
        </w:rPr>
        <w:t xml:space="preserve">Journal of Abnormal Child Psychology, </w:t>
      </w:r>
      <w:r>
        <w:t>36, 4, 567-589.</w:t>
      </w:r>
    </w:p>
    <w:p w:rsidR="00AE49A3" w:rsidRDefault="00AE49A3" w:rsidP="00E52407"/>
    <w:p w:rsidR="000270B0" w:rsidRDefault="000270B0" w:rsidP="000270B0">
      <w:pPr>
        <w:ind w:left="720" w:hanging="720"/>
      </w:pPr>
      <w:proofErr w:type="spellStart"/>
      <w:proofErr w:type="gramStart"/>
      <w:r>
        <w:t>Kornrich</w:t>
      </w:r>
      <w:proofErr w:type="spellEnd"/>
      <w:r>
        <w:t>, S. and Furstenberg, F. (2013).</w:t>
      </w:r>
      <w:proofErr w:type="gramEnd"/>
      <w:r>
        <w:t xml:space="preserve">  </w:t>
      </w:r>
      <w:hyperlink r:id="rId30" w:history="1">
        <w:proofErr w:type="gramStart"/>
        <w:r w:rsidRPr="00160104">
          <w:rPr>
            <w:rStyle w:val="Hyperlink"/>
          </w:rPr>
          <w:t>Investing in children: Changes in parental spending on Children, 1972 to 2007</w:t>
        </w:r>
      </w:hyperlink>
      <w:r w:rsidRPr="000270B0">
        <w:t>.</w:t>
      </w:r>
      <w:proofErr w:type="gramEnd"/>
      <w:r>
        <w:rPr>
          <w:i/>
        </w:rPr>
        <w:t xml:space="preserve"> Demography</w:t>
      </w:r>
      <w:r>
        <w:t xml:space="preserve">, 50, 1, 1-23.  </w:t>
      </w:r>
    </w:p>
    <w:p w:rsidR="000270B0" w:rsidRDefault="000270B0" w:rsidP="00E52407"/>
    <w:p w:rsidR="006A1EB3" w:rsidRDefault="006A1EB3" w:rsidP="006A1EB3">
      <w:pPr>
        <w:ind w:left="720" w:hanging="720"/>
      </w:pPr>
      <w:proofErr w:type="gramStart"/>
      <w:r>
        <w:t>MacArthur Foundation (2012).</w:t>
      </w:r>
      <w:proofErr w:type="gramEnd"/>
      <w:r>
        <w:t xml:space="preserve">  </w:t>
      </w:r>
      <w:hyperlink r:id="rId31" w:history="1">
        <w:r w:rsidRPr="006A1EB3">
          <w:rPr>
            <w:rStyle w:val="Hyperlink"/>
          </w:rPr>
          <w:t>Better results, lower costs</w:t>
        </w:r>
      </w:hyperlink>
      <w:r>
        <w:t xml:space="preserve">.  </w:t>
      </w:r>
    </w:p>
    <w:p w:rsidR="006A1EB3" w:rsidRDefault="006A1EB3" w:rsidP="00E52407"/>
    <w:p w:rsidR="00C132CC" w:rsidRDefault="00C132CC" w:rsidP="0034259E">
      <w:pPr>
        <w:ind w:left="720" w:hanging="720"/>
      </w:pPr>
      <w:proofErr w:type="gramStart"/>
      <w:r w:rsidRPr="00C132CC">
        <w:t>McKinsey Global Institute (2012).</w:t>
      </w:r>
      <w:proofErr w:type="gramEnd"/>
      <w:r w:rsidRPr="00C132CC">
        <w:t xml:space="preserve">  </w:t>
      </w:r>
      <w:hyperlink r:id="rId32" w:history="1">
        <w:r w:rsidRPr="0034259E">
          <w:rPr>
            <w:rStyle w:val="Hyperlink"/>
          </w:rPr>
          <w:t>The world at work: Jobs, pay, and skills for 3.5 billion people.</w:t>
        </w:r>
      </w:hyperlink>
      <w:r w:rsidR="0034259E">
        <w:t xml:space="preserve"> </w:t>
      </w:r>
    </w:p>
    <w:p w:rsidR="00C132CC" w:rsidRDefault="00C132CC" w:rsidP="00E52407"/>
    <w:p w:rsidR="001817C2" w:rsidRDefault="001817C2" w:rsidP="001817C2">
      <w:pPr>
        <w:ind w:left="720" w:hanging="720"/>
      </w:pPr>
      <w:r>
        <w:t xml:space="preserve">Myers, A. (2014).  </w:t>
      </w:r>
      <w:hyperlink r:id="rId33" w:history="1">
        <w:r w:rsidRPr="001817C2">
          <w:rPr>
            <w:rStyle w:val="Hyperlink"/>
          </w:rPr>
          <w:t>Two-language instruction best for English-language learners, Stanford research suggests</w:t>
        </w:r>
      </w:hyperlink>
      <w:r>
        <w:t xml:space="preserve">.  </w:t>
      </w:r>
      <w:proofErr w:type="gramStart"/>
      <w:r>
        <w:t>Stanford Graduate School of Education News Center.</w:t>
      </w:r>
      <w:proofErr w:type="gramEnd"/>
      <w:r>
        <w:t xml:space="preserve"> </w:t>
      </w:r>
    </w:p>
    <w:p w:rsidR="001817C2" w:rsidRDefault="001817C2" w:rsidP="00E52407"/>
    <w:p w:rsidR="00EA5EEA" w:rsidRPr="00EA5EEA" w:rsidRDefault="00EA5EEA" w:rsidP="00EA5EEA">
      <w:pPr>
        <w:ind w:left="720" w:hanging="720"/>
      </w:pPr>
      <w:proofErr w:type="gramStart"/>
      <w:r>
        <w:t>Noble, K.G., Houston, S.M., Sowell, E.R. (2012).</w:t>
      </w:r>
      <w:proofErr w:type="gramEnd"/>
      <w:r>
        <w:t xml:space="preserve">  </w:t>
      </w:r>
      <w:hyperlink r:id="rId34" w:history="1">
        <w:r w:rsidRPr="00EA5EEA">
          <w:rPr>
            <w:rStyle w:val="Hyperlink"/>
          </w:rPr>
          <w:t>Neural correlates of socioeconomic status in the developing human brain</w:t>
        </w:r>
      </w:hyperlink>
      <w:r>
        <w:t xml:space="preserve">.  </w:t>
      </w:r>
      <w:r>
        <w:rPr>
          <w:i/>
        </w:rPr>
        <w:t xml:space="preserve">Developmental Science, </w:t>
      </w:r>
      <w:r>
        <w:t>15:4, 516-527.</w:t>
      </w:r>
    </w:p>
    <w:p w:rsidR="00EA5EEA" w:rsidRDefault="00EA5EEA" w:rsidP="00E52407"/>
    <w:p w:rsidR="00603239" w:rsidRDefault="00603239" w:rsidP="00603239">
      <w:pPr>
        <w:ind w:left="720" w:hanging="720"/>
      </w:pPr>
      <w:proofErr w:type="gramStart"/>
      <w:r>
        <w:t>Organization for Economic Cooperation and Development (2013).</w:t>
      </w:r>
      <w:proofErr w:type="gramEnd"/>
      <w:r>
        <w:t xml:space="preserve">  </w:t>
      </w:r>
      <w:hyperlink r:id="rId35" w:history="1">
        <w:proofErr w:type="gramStart"/>
        <w:r w:rsidRPr="00603239">
          <w:rPr>
            <w:rStyle w:val="Hyperlink"/>
          </w:rPr>
          <w:t xml:space="preserve">The OECD action plan for youth—giving youth a better start in the </w:t>
        </w:r>
        <w:proofErr w:type="spellStart"/>
        <w:r w:rsidRPr="00603239">
          <w:rPr>
            <w:rStyle w:val="Hyperlink"/>
          </w:rPr>
          <w:t>labour</w:t>
        </w:r>
        <w:proofErr w:type="spellEnd"/>
        <w:r w:rsidRPr="00603239">
          <w:rPr>
            <w:rStyle w:val="Hyperlink"/>
          </w:rPr>
          <w:t xml:space="preserve"> market</w:t>
        </w:r>
      </w:hyperlink>
      <w:r>
        <w:t>.</w:t>
      </w:r>
      <w:proofErr w:type="gramEnd"/>
      <w:r>
        <w:t xml:space="preserve">  </w:t>
      </w:r>
    </w:p>
    <w:p w:rsidR="00603239" w:rsidRDefault="00603239" w:rsidP="00E52407"/>
    <w:p w:rsidR="00E67317" w:rsidRPr="00E67317" w:rsidRDefault="00E67317" w:rsidP="009E74A4">
      <w:pPr>
        <w:ind w:left="720" w:hanging="720"/>
      </w:pPr>
      <w:proofErr w:type="gramStart"/>
      <w:r>
        <w:t>Pickett, K. and Wilkinson, R. (2011).</w:t>
      </w:r>
      <w:proofErr w:type="gramEnd"/>
      <w:r>
        <w:t xml:space="preserve"> </w:t>
      </w:r>
      <w:r>
        <w:rPr>
          <w:i/>
        </w:rPr>
        <w:t xml:space="preserve">The Spirit Level:  Why Greater Equality Makes Societies </w:t>
      </w:r>
      <w:r w:rsidR="009E74A4">
        <w:rPr>
          <w:i/>
        </w:rPr>
        <w:t xml:space="preserve">Stronger.  </w:t>
      </w:r>
      <w:r w:rsidR="009E74A4">
        <w:t xml:space="preserve">Bloomsbury Press, pp. </w:t>
      </w:r>
      <w:r>
        <w:t>309-311.</w:t>
      </w:r>
    </w:p>
    <w:p w:rsidR="00E67317" w:rsidRDefault="00E67317" w:rsidP="009E74A4">
      <w:pPr>
        <w:ind w:left="720" w:hanging="720"/>
      </w:pPr>
    </w:p>
    <w:p w:rsidR="00847C3B" w:rsidRDefault="00847C3B" w:rsidP="009E74A4">
      <w:pPr>
        <w:ind w:left="720" w:hanging="720"/>
      </w:pPr>
      <w:proofErr w:type="gramStart"/>
      <w:r>
        <w:t>Piketty, T. (2013).</w:t>
      </w:r>
      <w:proofErr w:type="gramEnd"/>
      <w:r>
        <w:t xml:space="preserve">  </w:t>
      </w:r>
      <w:r w:rsidRPr="00847C3B">
        <w:rPr>
          <w:i/>
        </w:rPr>
        <w:t xml:space="preserve">Capital in the Twenty-First Century. </w:t>
      </w:r>
      <w:r>
        <w:t xml:space="preserve"> </w:t>
      </w:r>
      <w:proofErr w:type="gramStart"/>
      <w:r>
        <w:t>Harvard University Press.</w:t>
      </w:r>
      <w:proofErr w:type="gramEnd"/>
    </w:p>
    <w:p w:rsidR="00847C3B" w:rsidRDefault="00847C3B" w:rsidP="00E52407"/>
    <w:p w:rsidR="00C25273" w:rsidRDefault="00C25273" w:rsidP="00C25273">
      <w:pPr>
        <w:ind w:left="720" w:hanging="720"/>
      </w:pPr>
      <w:proofErr w:type="gramStart"/>
      <w:r>
        <w:t>Roderick, M., Kelley-</w:t>
      </w:r>
      <w:proofErr w:type="spellStart"/>
      <w:r>
        <w:t>Kemple</w:t>
      </w:r>
      <w:proofErr w:type="spellEnd"/>
      <w:r>
        <w:t xml:space="preserve">, T., Johnson, D.W., and </w:t>
      </w:r>
      <w:proofErr w:type="spellStart"/>
      <w:r>
        <w:t>Beechum</w:t>
      </w:r>
      <w:proofErr w:type="spellEnd"/>
      <w:r>
        <w:t>, N.O. (2014).</w:t>
      </w:r>
      <w:proofErr w:type="gramEnd"/>
      <w:r>
        <w:t xml:space="preserve">  </w:t>
      </w:r>
      <w:hyperlink r:id="rId36" w:history="1">
        <w:r w:rsidRPr="00C25273">
          <w:rPr>
            <w:rStyle w:val="Hyperlink"/>
          </w:rPr>
          <w:t>Preventable failure: Improvements in long-</w:t>
        </w:r>
        <w:r w:rsidRPr="00C25273">
          <w:rPr>
            <w:rStyle w:val="Hyperlink"/>
          </w:rPr>
          <w:lastRenderedPageBreak/>
          <w:t>term outcomes when high schools focus on the ninth grade year</w:t>
        </w:r>
      </w:hyperlink>
      <w:r>
        <w:t xml:space="preserve">.  Chicago, IL: University of Chicago Consortium on Chicago School Research. </w:t>
      </w:r>
    </w:p>
    <w:p w:rsidR="00C25273" w:rsidRDefault="00C25273" w:rsidP="00E52407"/>
    <w:p w:rsidR="00AC5218" w:rsidRDefault="00AC5218" w:rsidP="00AC5218">
      <w:pPr>
        <w:ind w:left="720" w:hanging="720"/>
      </w:pPr>
      <w:r>
        <w:t xml:space="preserve">Schneider, J.A. (2006).  </w:t>
      </w:r>
      <w:proofErr w:type="gramStart"/>
      <w:r>
        <w:t>Getting beyond the training vs. work experience debate:  The role of labor markets, social capital, cultural capital, and community resources in long-term poverty.</w:t>
      </w:r>
      <w:proofErr w:type="gramEnd"/>
      <w:r>
        <w:t xml:space="preserve">  </w:t>
      </w:r>
      <w:r w:rsidRPr="00AC5218">
        <w:rPr>
          <w:i/>
        </w:rPr>
        <w:t>Journal of Women, Politics &amp; Policy</w:t>
      </w:r>
      <w:r>
        <w:t>, 27, 3-4, 42-53.</w:t>
      </w:r>
    </w:p>
    <w:p w:rsidR="00AC5218" w:rsidRDefault="00AC5218" w:rsidP="00E52407"/>
    <w:p w:rsidR="00AC5218" w:rsidRDefault="00AC5218" w:rsidP="002F7C9A">
      <w:pPr>
        <w:ind w:left="720" w:hanging="720"/>
      </w:pPr>
      <w:r>
        <w:t xml:space="preserve">Stanton-Salazar, R.D. (2010).  </w:t>
      </w:r>
      <w:hyperlink r:id="rId37" w:history="1">
        <w:proofErr w:type="gramStart"/>
        <w:r w:rsidRPr="002F7C9A">
          <w:rPr>
            <w:rStyle w:val="Hyperlink"/>
          </w:rPr>
          <w:t>A social capital framework for the study of institutional agents and their role in the empowerment of low-status students and youth</w:t>
        </w:r>
      </w:hyperlink>
      <w:r>
        <w:t>.</w:t>
      </w:r>
      <w:proofErr w:type="gramEnd"/>
      <w:r>
        <w:t xml:space="preserve">  </w:t>
      </w:r>
      <w:r w:rsidR="002F7C9A">
        <w:t>Paper made available online by the University of Southern California.</w:t>
      </w:r>
    </w:p>
    <w:p w:rsidR="00AC5218" w:rsidRDefault="00AC5218" w:rsidP="00E52407"/>
    <w:p w:rsidR="004C5AF1" w:rsidRPr="004C5AF1" w:rsidRDefault="004C5AF1" w:rsidP="00D819AE">
      <w:pPr>
        <w:ind w:left="720" w:hanging="720"/>
      </w:pPr>
      <w:proofErr w:type="spellStart"/>
      <w:r>
        <w:t>Surowiecki</w:t>
      </w:r>
      <w:proofErr w:type="spellEnd"/>
      <w:r>
        <w:t xml:space="preserve">, J. (2005).  </w:t>
      </w:r>
      <w:proofErr w:type="gramStart"/>
      <w:r>
        <w:rPr>
          <w:i/>
        </w:rPr>
        <w:t>The Wisdom of Crowds.</w:t>
      </w:r>
      <w:proofErr w:type="gramEnd"/>
      <w:r>
        <w:rPr>
          <w:i/>
        </w:rPr>
        <w:t xml:space="preserve"> </w:t>
      </w:r>
      <w:r>
        <w:t xml:space="preserve"> New York: Anchor.  </w:t>
      </w:r>
    </w:p>
    <w:p w:rsidR="004C5AF1" w:rsidRDefault="004C5AF1" w:rsidP="00D819AE">
      <w:pPr>
        <w:ind w:left="720" w:hanging="720"/>
      </w:pPr>
    </w:p>
    <w:p w:rsidR="001C6EB4" w:rsidRPr="001C6EB4" w:rsidRDefault="001C6EB4" w:rsidP="00D819AE">
      <w:pPr>
        <w:ind w:left="720" w:hanging="720"/>
      </w:pPr>
      <w:proofErr w:type="spellStart"/>
      <w:proofErr w:type="gramStart"/>
      <w:r>
        <w:t>Turkheimer</w:t>
      </w:r>
      <w:proofErr w:type="spellEnd"/>
      <w:r>
        <w:t xml:space="preserve">, E., Haley, A., Waldron, M., </w:t>
      </w:r>
      <w:proofErr w:type="spellStart"/>
      <w:r>
        <w:t>D’Onofrio</w:t>
      </w:r>
      <w:proofErr w:type="spellEnd"/>
      <w:r>
        <w:t>, B., and Gottesman, I. (2003).</w:t>
      </w:r>
      <w:proofErr w:type="gramEnd"/>
      <w:r>
        <w:t xml:space="preserve">  </w:t>
      </w:r>
      <w:hyperlink r:id="rId38" w:history="1">
        <w:proofErr w:type="spellStart"/>
        <w:r w:rsidRPr="00995BF8">
          <w:rPr>
            <w:rStyle w:val="Hyperlink"/>
          </w:rPr>
          <w:t>Socioeonomic</w:t>
        </w:r>
        <w:proofErr w:type="spellEnd"/>
        <w:r w:rsidRPr="00995BF8">
          <w:rPr>
            <w:rStyle w:val="Hyperlink"/>
          </w:rPr>
          <w:t xml:space="preserve"> status modifies heritability of IQ in young children</w:t>
        </w:r>
      </w:hyperlink>
      <w:r>
        <w:t xml:space="preserve">.  </w:t>
      </w:r>
      <w:r w:rsidRPr="006B4E88">
        <w:rPr>
          <w:i/>
        </w:rPr>
        <w:t>Psychological Science</w:t>
      </w:r>
      <w:r>
        <w:t xml:space="preserve">, </w:t>
      </w:r>
      <w:r w:rsidR="006B4E88">
        <w:t xml:space="preserve">14, 6, 623-628. </w:t>
      </w:r>
    </w:p>
    <w:p w:rsidR="00D819AE" w:rsidRPr="00D819AE" w:rsidRDefault="00D819AE" w:rsidP="009E74A4"/>
    <w:p w:rsidR="00D819AE" w:rsidRPr="00CD56F2" w:rsidRDefault="00CD56F2" w:rsidP="00D819AE">
      <w:pPr>
        <w:ind w:left="720" w:hanging="720"/>
      </w:pPr>
      <w:proofErr w:type="gramStart"/>
      <w:r>
        <w:t>UNICEF Office of Research (2013).</w:t>
      </w:r>
      <w:proofErr w:type="gramEnd"/>
      <w:r>
        <w:t xml:space="preserve">  </w:t>
      </w:r>
      <w:hyperlink r:id="rId39" w:history="1">
        <w:r w:rsidRPr="00160104">
          <w:rPr>
            <w:rStyle w:val="Hyperlink"/>
          </w:rPr>
          <w:t>Child well-being in rich countries: A comparative overview</w:t>
        </w:r>
      </w:hyperlink>
      <w:r>
        <w:t xml:space="preserve">.  </w:t>
      </w:r>
      <w:proofErr w:type="spellStart"/>
      <w:r>
        <w:rPr>
          <w:i/>
        </w:rPr>
        <w:t>Innocenti</w:t>
      </w:r>
      <w:proofErr w:type="spellEnd"/>
      <w:r>
        <w:rPr>
          <w:i/>
        </w:rPr>
        <w:t xml:space="preserve"> Report Card 11, </w:t>
      </w:r>
      <w:r>
        <w:t xml:space="preserve">UNICEF Office of Research, Florence.  </w:t>
      </w:r>
    </w:p>
    <w:p w:rsidR="00D819AE" w:rsidRPr="00D819AE" w:rsidRDefault="00D819AE" w:rsidP="00D819AE">
      <w:pPr>
        <w:ind w:left="720" w:hanging="720"/>
      </w:pPr>
    </w:p>
    <w:p w:rsidR="00D819AE" w:rsidRPr="00D819AE" w:rsidRDefault="00D819AE" w:rsidP="00D819AE">
      <w:pPr>
        <w:ind w:left="720" w:hanging="720"/>
      </w:pPr>
    </w:p>
    <w:p w:rsidR="00D819AE" w:rsidRPr="00D819AE" w:rsidRDefault="00D819AE" w:rsidP="00105B97"/>
    <w:p w:rsidR="00D819AE" w:rsidRPr="00BE3D2D" w:rsidRDefault="00D819AE" w:rsidP="00BE3D2D">
      <w:pPr>
        <w:pStyle w:val="Heading1"/>
        <w:sectPr w:rsidR="00D819AE" w:rsidRPr="00BE3D2D" w:rsidSect="00B1243B">
          <w:headerReference w:type="first" r:id="rId40"/>
          <w:footerReference w:type="first" r:id="rId41"/>
          <w:type w:val="continuous"/>
          <w:pgSz w:w="12240" w:h="15840"/>
          <w:pgMar w:top="1440" w:right="1800" w:bottom="1440" w:left="1800" w:header="288" w:footer="288" w:gutter="0"/>
          <w:pgNumType w:start="1"/>
          <w:cols w:num="2" w:sep="1" w:space="720" w:equalWidth="0">
            <w:col w:w="3780" w:space="720"/>
            <w:col w:w="4140"/>
          </w:cols>
          <w:titlePg/>
          <w:docGrid w:linePitch="360"/>
        </w:sectPr>
      </w:pPr>
      <w:r>
        <w:br w:type="page"/>
      </w:r>
    </w:p>
    <w:p w:rsidR="006978C3" w:rsidRPr="00BE3D2D" w:rsidRDefault="00D54CD5" w:rsidP="00BE3D2D">
      <w:pPr>
        <w:pStyle w:val="Heading1"/>
        <w:rPr>
          <w:rStyle w:val="Hyperlink"/>
          <w:color w:val="auto"/>
          <w:u w:val="none"/>
        </w:rPr>
      </w:pPr>
      <w:bookmarkStart w:id="17" w:name="_Toc439852197"/>
      <w:r>
        <w:rPr>
          <w:rStyle w:val="Hyperlink"/>
          <w:color w:val="auto"/>
          <w:u w:val="none"/>
        </w:rPr>
        <w:lastRenderedPageBreak/>
        <w:t xml:space="preserve">Appendix A: </w:t>
      </w:r>
      <w:r w:rsidR="006978C3">
        <w:rPr>
          <w:rStyle w:val="Hyperlink"/>
          <w:color w:val="auto"/>
          <w:u w:val="none"/>
        </w:rPr>
        <w:t>Workgroup Members</w:t>
      </w:r>
      <w:bookmarkEnd w:id="17"/>
    </w:p>
    <w:p w:rsidR="006978C3" w:rsidRPr="00D819AE" w:rsidRDefault="006978C3" w:rsidP="00D819AE">
      <w:pPr>
        <w:ind w:left="720" w:hanging="720"/>
      </w:pPr>
    </w:p>
    <w:p w:rsidR="00CA5DAF" w:rsidRDefault="00CA5DAF" w:rsidP="00763856">
      <w:pPr>
        <w:sectPr w:rsidR="00CA5DAF" w:rsidSect="00C57F9D">
          <w:type w:val="continuous"/>
          <w:pgSz w:w="12240" w:h="15840"/>
          <w:pgMar w:top="1440" w:right="1800" w:bottom="1440" w:left="1800" w:header="288" w:footer="288" w:gutter="0"/>
          <w:cols w:sep="1" w:space="720"/>
          <w:titlePg/>
          <w:docGrid w:linePitch="360"/>
        </w:sectPr>
      </w:pPr>
    </w:p>
    <w:p w:rsidR="00763856" w:rsidRDefault="005F5AE3" w:rsidP="00763856">
      <w:r>
        <w:lastRenderedPageBreak/>
        <w:t xml:space="preserve">Shannon </w:t>
      </w:r>
      <w:proofErr w:type="spellStart"/>
      <w:r>
        <w:t>Cotsadoris</w:t>
      </w:r>
      <w:proofErr w:type="spellEnd"/>
    </w:p>
    <w:p w:rsidR="005F5AE3" w:rsidRDefault="005F5AE3" w:rsidP="00763856">
      <w:r>
        <w:t>President and CEO</w:t>
      </w:r>
    </w:p>
    <w:p w:rsidR="005F5AE3" w:rsidRDefault="005F5AE3" w:rsidP="00763856">
      <w:r>
        <w:t>Kansas Action for Children</w:t>
      </w:r>
    </w:p>
    <w:p w:rsidR="005F5AE3" w:rsidRDefault="005F5AE3" w:rsidP="00763856"/>
    <w:p w:rsidR="005F5AE3" w:rsidRDefault="005F5AE3" w:rsidP="00763856">
      <w:r>
        <w:t>Adrienne Foster</w:t>
      </w:r>
    </w:p>
    <w:p w:rsidR="005F5AE3" w:rsidRDefault="005F5AE3" w:rsidP="00763856">
      <w:r>
        <w:t>Executive Director</w:t>
      </w:r>
    </w:p>
    <w:p w:rsidR="005F5AE3" w:rsidRDefault="005F5AE3" w:rsidP="00763856">
      <w:r>
        <w:t>Kansas Hispanic &amp; Latino American Affairs Commission</w:t>
      </w:r>
    </w:p>
    <w:p w:rsidR="005F5AE3" w:rsidRDefault="005F5AE3" w:rsidP="00763856"/>
    <w:p w:rsidR="005F5AE3" w:rsidRDefault="005F5AE3" w:rsidP="00763856">
      <w:r>
        <w:t>Frank Henderson</w:t>
      </w:r>
    </w:p>
    <w:p w:rsidR="005F5AE3" w:rsidRDefault="005F5AE3" w:rsidP="00763856">
      <w:r>
        <w:t>President</w:t>
      </w:r>
    </w:p>
    <w:p w:rsidR="005F5AE3" w:rsidRDefault="005F5AE3" w:rsidP="00763856">
      <w:r>
        <w:t>Kansas Association of School Boards</w:t>
      </w:r>
    </w:p>
    <w:p w:rsidR="005F5AE3" w:rsidRDefault="005F5AE3" w:rsidP="00763856"/>
    <w:p w:rsidR="005F5AE3" w:rsidRDefault="00CA5DAF" w:rsidP="00763856">
      <w:r>
        <w:t>Keith Meyers</w:t>
      </w:r>
    </w:p>
    <w:p w:rsidR="00CA5DAF" w:rsidRDefault="00CA5DAF" w:rsidP="00763856">
      <w:r>
        <w:t>Director, Training Services</w:t>
      </w:r>
    </w:p>
    <w:p w:rsidR="00CA5DAF" w:rsidRDefault="00CA5DAF" w:rsidP="00763856">
      <w:r>
        <w:t>Kansas Department of Commerce</w:t>
      </w:r>
    </w:p>
    <w:p w:rsidR="00CA5DAF" w:rsidRDefault="00CA5DAF" w:rsidP="00763856"/>
    <w:p w:rsidR="00CA5DAF" w:rsidRDefault="00CA5DAF" w:rsidP="00763856">
      <w:r>
        <w:t>Tony Moss</w:t>
      </w:r>
    </w:p>
    <w:p w:rsidR="00CA5DAF" w:rsidRDefault="00CA5DAF" w:rsidP="00763856">
      <w:r>
        <w:t>Researcher &amp; Data Analyst</w:t>
      </w:r>
    </w:p>
    <w:p w:rsidR="00CA5DAF" w:rsidRDefault="00CA5DAF" w:rsidP="00763856">
      <w:r>
        <w:t>Kansas State Department of Education</w:t>
      </w:r>
    </w:p>
    <w:p w:rsidR="00CA5DAF" w:rsidRDefault="00CA5DAF" w:rsidP="00763856"/>
    <w:p w:rsidR="00CA5DAF" w:rsidRDefault="00CA5DAF" w:rsidP="00763856">
      <w:r>
        <w:t>Mary Murphy</w:t>
      </w:r>
    </w:p>
    <w:p w:rsidR="00CA5DAF" w:rsidRDefault="00CA5DAF" w:rsidP="00763856">
      <w:r>
        <w:t>Director</w:t>
      </w:r>
    </w:p>
    <w:p w:rsidR="00CA5DAF" w:rsidRDefault="00CA5DAF" w:rsidP="00763856">
      <w:r>
        <w:t>Policy &amp; Administration</w:t>
      </w:r>
    </w:p>
    <w:p w:rsidR="003361F4" w:rsidRDefault="00CA5DAF" w:rsidP="00763856">
      <w:r>
        <w:t xml:space="preserve">Child Care Licensing </w:t>
      </w:r>
    </w:p>
    <w:p w:rsidR="00CA5DAF" w:rsidRDefault="00CA5DAF" w:rsidP="00763856">
      <w:r>
        <w:t>Bureau of Family Health</w:t>
      </w:r>
    </w:p>
    <w:p w:rsidR="00CA5DAF" w:rsidRDefault="00CA5DAF" w:rsidP="00763856">
      <w:r>
        <w:t>Kansas Department of Health and Environment</w:t>
      </w:r>
    </w:p>
    <w:p w:rsidR="00CA5DAF" w:rsidRDefault="00CA5DAF" w:rsidP="00763856"/>
    <w:p w:rsidR="00CA5DAF" w:rsidRDefault="00CA5DAF" w:rsidP="00763856">
      <w:r>
        <w:t>Brad Neuenswander</w:t>
      </w:r>
    </w:p>
    <w:p w:rsidR="00CA5DAF" w:rsidRDefault="00CA5DAF" w:rsidP="00763856">
      <w:r>
        <w:t>Deputy Commissioner</w:t>
      </w:r>
    </w:p>
    <w:p w:rsidR="00CA5DAF" w:rsidRDefault="00CA5DAF" w:rsidP="00763856">
      <w:r>
        <w:t>Kansas State Department of Education</w:t>
      </w:r>
    </w:p>
    <w:p w:rsidR="00CA5DAF" w:rsidRDefault="00CA5DAF" w:rsidP="00763856"/>
    <w:p w:rsidR="00547F21" w:rsidRDefault="00547F21" w:rsidP="00763856"/>
    <w:p w:rsidR="00547F21" w:rsidRDefault="00547F21" w:rsidP="00763856"/>
    <w:p w:rsidR="00547F21" w:rsidRDefault="00547F21" w:rsidP="00763856"/>
    <w:p w:rsidR="00CA5DAF" w:rsidRDefault="00CA5DAF" w:rsidP="00763856">
      <w:r>
        <w:lastRenderedPageBreak/>
        <w:t>Charles Rankin</w:t>
      </w:r>
    </w:p>
    <w:p w:rsidR="00CA5DAF" w:rsidRDefault="00CA5DAF" w:rsidP="00763856">
      <w:r>
        <w:t>Executive Director</w:t>
      </w:r>
    </w:p>
    <w:p w:rsidR="00CA5DAF" w:rsidRDefault="00CA5DAF" w:rsidP="00763856">
      <w:r>
        <w:t>Midwest Equity Assistance Center</w:t>
      </w:r>
    </w:p>
    <w:p w:rsidR="00CA5DAF" w:rsidRDefault="00CA5DAF" w:rsidP="00763856">
      <w:r>
        <w:t>Kansas State University</w:t>
      </w:r>
    </w:p>
    <w:p w:rsidR="00CA5DAF" w:rsidRDefault="00CA5DAF" w:rsidP="00763856"/>
    <w:p w:rsidR="00CA5DAF" w:rsidRDefault="00CA5DAF" w:rsidP="00763856">
      <w:r>
        <w:t>A.J. Scipio</w:t>
      </w:r>
    </w:p>
    <w:p w:rsidR="00CA5DAF" w:rsidRDefault="00CA5DAF" w:rsidP="00763856">
      <w:r>
        <w:t>Program Director</w:t>
      </w:r>
    </w:p>
    <w:p w:rsidR="00CA5DAF" w:rsidRDefault="00CA5DAF" w:rsidP="00763856">
      <w:r>
        <w:t>Kansas African American Affairs Commission</w:t>
      </w:r>
    </w:p>
    <w:p w:rsidR="00CA5DAF" w:rsidRDefault="00CA5DAF" w:rsidP="00763856"/>
    <w:p w:rsidR="00CA5DAF" w:rsidRDefault="00CA5DAF" w:rsidP="00763856">
      <w:proofErr w:type="spellStart"/>
      <w:r>
        <w:t>Idalia</w:t>
      </w:r>
      <w:proofErr w:type="spellEnd"/>
      <w:r>
        <w:t xml:space="preserve"> Shuman</w:t>
      </w:r>
    </w:p>
    <w:p w:rsidR="00CA5DAF" w:rsidRDefault="00CA5DAF" w:rsidP="00763856">
      <w:r>
        <w:t>Director</w:t>
      </w:r>
    </w:p>
    <w:p w:rsidR="00CA5DAF" w:rsidRDefault="00CA5DAF" w:rsidP="00763856">
      <w:r>
        <w:t>Teaching and Learning</w:t>
      </w:r>
    </w:p>
    <w:p w:rsidR="00CA5DAF" w:rsidRDefault="00CA5DAF" w:rsidP="00763856">
      <w:r>
        <w:t>Kansas National Education Association</w:t>
      </w:r>
    </w:p>
    <w:p w:rsidR="00CA5DAF" w:rsidRDefault="00CA5DAF" w:rsidP="00763856"/>
    <w:p w:rsidR="00CA5DAF" w:rsidRDefault="00CA5DAF" w:rsidP="00763856">
      <w:r>
        <w:t>Janice Smith</w:t>
      </w:r>
    </w:p>
    <w:p w:rsidR="00CA5DAF" w:rsidRDefault="00CA5DAF" w:rsidP="00763856">
      <w:r>
        <w:t>Executive Director</w:t>
      </w:r>
    </w:p>
    <w:p w:rsidR="00CA5DAF" w:rsidRDefault="00CA5DAF" w:rsidP="00763856">
      <w:r>
        <w:t>Kansas Children’s Cabinet and Trust Fund</w:t>
      </w:r>
    </w:p>
    <w:p w:rsidR="00CA5DAF" w:rsidRDefault="00CA5DAF" w:rsidP="00763856"/>
    <w:p w:rsidR="00CA5DAF" w:rsidRDefault="00CA5DAF" w:rsidP="00763856">
      <w:r>
        <w:t>Scott Smith</w:t>
      </w:r>
    </w:p>
    <w:p w:rsidR="00CA5DAF" w:rsidRDefault="00CA5DAF" w:rsidP="00763856">
      <w:r>
        <w:t>Director</w:t>
      </w:r>
    </w:p>
    <w:p w:rsidR="00CA5DAF" w:rsidRDefault="00CA5DAF" w:rsidP="00763856">
      <w:r>
        <w:t>Career, Standards and Assessment Services</w:t>
      </w:r>
    </w:p>
    <w:p w:rsidR="00CA5DAF" w:rsidRDefault="00CA5DAF" w:rsidP="00763856">
      <w:r>
        <w:t>Kansas State Department of Education</w:t>
      </w:r>
    </w:p>
    <w:p w:rsidR="00CA5DAF" w:rsidRDefault="00CA5DAF" w:rsidP="00763856"/>
    <w:p w:rsidR="00CA5DAF" w:rsidRDefault="00CA5DAF" w:rsidP="00763856">
      <w:r>
        <w:t>Gayle Stuber</w:t>
      </w:r>
    </w:p>
    <w:p w:rsidR="00CA5DAF" w:rsidRDefault="00CA5DAF" w:rsidP="00763856">
      <w:r>
        <w:t>Coordinator</w:t>
      </w:r>
    </w:p>
    <w:p w:rsidR="00CA5DAF" w:rsidRDefault="00CA5DAF" w:rsidP="00763856">
      <w:r>
        <w:t>Early Childhood, Special Education and Title Services</w:t>
      </w:r>
    </w:p>
    <w:p w:rsidR="00CA5DAF" w:rsidRDefault="00CA5DAF" w:rsidP="00763856">
      <w:r>
        <w:t>Kansas State Department of Education</w:t>
      </w:r>
    </w:p>
    <w:p w:rsidR="00CA5DAF" w:rsidRDefault="00CA5DAF" w:rsidP="00763856"/>
    <w:p w:rsidR="00CA5DAF" w:rsidRDefault="00CA5DAF" w:rsidP="00763856">
      <w:r>
        <w:t>George Williams</w:t>
      </w:r>
    </w:p>
    <w:p w:rsidR="00CA5DAF" w:rsidRDefault="00CA5DAF" w:rsidP="00763856">
      <w:r>
        <w:t>Special Assistant</w:t>
      </w:r>
    </w:p>
    <w:p w:rsidR="00CA5DAF" w:rsidRDefault="00CA5DAF" w:rsidP="00763856">
      <w:r>
        <w:t>Kansas Department for Children and Families</w:t>
      </w:r>
    </w:p>
    <w:p w:rsidR="00CA5DAF" w:rsidRDefault="00CA5DAF" w:rsidP="00763856">
      <w:pPr>
        <w:sectPr w:rsidR="00CA5DAF" w:rsidSect="00CA5DAF">
          <w:type w:val="continuous"/>
          <w:pgSz w:w="12240" w:h="15840"/>
          <w:pgMar w:top="1440" w:right="1800" w:bottom="1440" w:left="1800" w:header="288" w:footer="288" w:gutter="0"/>
          <w:cols w:num="2" w:sep="1" w:space="720"/>
          <w:titlePg/>
          <w:docGrid w:linePitch="360"/>
        </w:sectPr>
      </w:pPr>
    </w:p>
    <w:p w:rsidR="005F5AE3" w:rsidRPr="00763856" w:rsidRDefault="005F5AE3" w:rsidP="00763856"/>
    <w:sectPr w:rsidR="005F5AE3" w:rsidRPr="00763856" w:rsidSect="00C57F9D">
      <w:type w:val="continuous"/>
      <w:pgSz w:w="12240" w:h="15840"/>
      <w:pgMar w:top="1440" w:right="1800" w:bottom="1440" w:left="1800" w:header="288" w:footer="288"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2E0" w:rsidRDefault="00E652E0">
      <w:r>
        <w:separator/>
      </w:r>
    </w:p>
  </w:endnote>
  <w:endnote w:type="continuationSeparator" w:id="0">
    <w:p w:rsidR="00E652E0" w:rsidRDefault="00E6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21" w:rsidRDefault="00547F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21" w:rsidRPr="00BE3D2D" w:rsidRDefault="00BA6822">
    <w:pPr>
      <w:pStyle w:val="Footer"/>
      <w:rPr>
        <w:rFonts w:ascii="Arial" w:hAnsi="Arial"/>
        <w:b/>
        <w:sz w:val="20"/>
      </w:rPr>
    </w:pPr>
    <w:r>
      <w:rPr>
        <w:rFonts w:ascii="Arial" w:hAnsi="Arial"/>
        <w:b/>
        <w:sz w:val="20"/>
      </w:rPr>
      <w:t>17</w:t>
    </w:r>
    <w:r w:rsidR="00547F21">
      <w:rPr>
        <w:rFonts w:ascii="Arial" w:hAnsi="Arial"/>
        <w:b/>
        <w:sz w:val="20"/>
      </w:rPr>
      <w:t xml:space="preserve"> November 2015</w:t>
    </w:r>
    <w:r w:rsidR="00547F21">
      <w:rPr>
        <w:rFonts w:ascii="Arial" w:hAnsi="Arial"/>
        <w:b/>
        <w:sz w:val="20"/>
      </w:rPr>
      <w:tab/>
    </w:r>
    <w:r w:rsidR="00547F21">
      <w:rPr>
        <w:rFonts w:ascii="Arial" w:hAnsi="Arial"/>
        <w:b/>
        <w:sz w:val="20"/>
      </w:rPr>
      <w:tab/>
    </w:r>
    <w:r w:rsidR="00547F21">
      <w:rPr>
        <w:rFonts w:ascii="Arial" w:hAnsi="Arial"/>
        <w:b/>
        <w:sz w:val="20"/>
      </w:rPr>
      <w:fldChar w:fldCharType="begin"/>
    </w:r>
    <w:r w:rsidR="00547F21">
      <w:rPr>
        <w:rFonts w:ascii="Arial" w:hAnsi="Arial"/>
        <w:b/>
        <w:sz w:val="20"/>
      </w:rPr>
      <w:instrText xml:space="preserve"> PAGE  \* Arabic  \* MERGEFORMAT </w:instrText>
    </w:r>
    <w:r w:rsidR="00547F21">
      <w:rPr>
        <w:rFonts w:ascii="Arial" w:hAnsi="Arial"/>
        <w:b/>
        <w:sz w:val="20"/>
      </w:rPr>
      <w:fldChar w:fldCharType="separate"/>
    </w:r>
    <w:r w:rsidR="004F2F0E">
      <w:rPr>
        <w:rFonts w:ascii="Arial" w:hAnsi="Arial"/>
        <w:b/>
        <w:noProof/>
        <w:sz w:val="20"/>
      </w:rPr>
      <w:t>2</w:t>
    </w:r>
    <w:r w:rsidR="00547F21">
      <w:rPr>
        <w:rFonts w:ascii="Arial" w:hAnsi="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21" w:rsidRDefault="00547F21" w:rsidP="00F5763A">
    <w:pPr>
      <w:pStyle w:val="Footer"/>
      <w:ind w:left="-540"/>
      <w:rPr>
        <w:rFonts w:ascii="Arial" w:hAnsi="Arial" w:cs="Arial"/>
        <w:b/>
        <w:sz w:val="20"/>
        <w:szCs w:val="20"/>
      </w:rPr>
    </w:pPr>
  </w:p>
  <w:p w:rsidR="00547F21" w:rsidRDefault="00547F21" w:rsidP="00F5763A">
    <w:pPr>
      <w:pStyle w:val="Footer"/>
      <w:ind w:left="-540"/>
      <w:rPr>
        <w:rFonts w:ascii="Arial" w:hAnsi="Arial" w:cs="Arial"/>
        <w:b/>
        <w:sz w:val="20"/>
        <w:szCs w:val="20"/>
      </w:rPr>
    </w:pPr>
  </w:p>
  <w:p w:rsidR="00547F21" w:rsidRDefault="00547F21" w:rsidP="00F5763A">
    <w:pPr>
      <w:pStyle w:val="Footer"/>
      <w:ind w:left="-540"/>
      <w:rPr>
        <w:rFonts w:ascii="Arial" w:hAnsi="Arial" w:cs="Arial"/>
        <w:b/>
        <w:sz w:val="20"/>
        <w:szCs w:val="20"/>
      </w:rPr>
    </w:pPr>
  </w:p>
  <w:p w:rsidR="00547F21" w:rsidRPr="00F5763A" w:rsidRDefault="00547F21" w:rsidP="00F5763A">
    <w:pPr>
      <w:pStyle w:val="Footer"/>
      <w:ind w:left="-540"/>
      <w:rPr>
        <w:rFonts w:ascii="Arial" w:hAnsi="Arial" w:cs="Arial"/>
        <w:b/>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21" w:rsidRDefault="00BA6822" w:rsidP="001202B2">
    <w:pPr>
      <w:pStyle w:val="Footer"/>
      <w:rPr>
        <w:rFonts w:ascii="Arial" w:hAnsi="Arial" w:cs="Arial"/>
        <w:b/>
        <w:sz w:val="20"/>
        <w:szCs w:val="20"/>
      </w:rPr>
    </w:pPr>
    <w:r>
      <w:rPr>
        <w:rFonts w:ascii="Arial" w:hAnsi="Arial" w:cs="Arial"/>
        <w:b/>
        <w:sz w:val="20"/>
        <w:szCs w:val="20"/>
      </w:rPr>
      <w:t>17</w:t>
    </w:r>
    <w:r w:rsidR="00547F21">
      <w:rPr>
        <w:rFonts w:ascii="Arial" w:hAnsi="Arial" w:cs="Arial"/>
        <w:b/>
        <w:sz w:val="20"/>
        <w:szCs w:val="20"/>
      </w:rPr>
      <w:t xml:space="preserve"> Nov 2015</w:t>
    </w:r>
  </w:p>
  <w:p w:rsidR="00547F21" w:rsidRDefault="00547F21" w:rsidP="001202B2">
    <w:pPr>
      <w:pStyle w:val="Footer"/>
      <w:rPr>
        <w:rFonts w:ascii="Arial" w:hAnsi="Arial" w:cs="Arial"/>
        <w:b/>
        <w:sz w:val="20"/>
        <w:szCs w:val="20"/>
      </w:rPr>
    </w:pPr>
  </w:p>
  <w:p w:rsidR="00547F21" w:rsidRDefault="00547F21" w:rsidP="001202B2">
    <w:pPr>
      <w:pStyle w:val="Footer"/>
      <w:rPr>
        <w:rFonts w:ascii="Arial" w:hAnsi="Arial" w:cs="Arial"/>
        <w:b/>
        <w:sz w:val="20"/>
        <w:szCs w:val="20"/>
      </w:rPr>
    </w:pPr>
  </w:p>
  <w:p w:rsidR="00547F21" w:rsidRDefault="00547F21" w:rsidP="001202B2">
    <w:pPr>
      <w:pStyle w:val="Footer"/>
      <w:rPr>
        <w:rFonts w:ascii="Arial" w:hAnsi="Arial" w:cs="Arial"/>
        <w:b/>
        <w:sz w:val="20"/>
        <w:szCs w:val="20"/>
      </w:rPr>
    </w:pPr>
  </w:p>
  <w:p w:rsidR="00547F21" w:rsidRPr="00F5763A" w:rsidRDefault="00547F21" w:rsidP="001202B2">
    <w:pPr>
      <w:pStyle w:val="Footer"/>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 xml:space="preserve"> PAGE  \* Arabic  \* MERGEFORMAT </w:instrText>
    </w:r>
    <w:r>
      <w:rPr>
        <w:rFonts w:ascii="Arial" w:hAnsi="Arial" w:cs="Arial"/>
        <w:b/>
        <w:sz w:val="20"/>
        <w:szCs w:val="20"/>
      </w:rPr>
      <w:fldChar w:fldCharType="separate"/>
    </w:r>
    <w:r w:rsidR="004F2F0E">
      <w:rPr>
        <w:rFonts w:ascii="Arial" w:hAnsi="Arial" w:cs="Arial"/>
        <w:b/>
        <w:noProof/>
        <w:sz w:val="20"/>
        <w:szCs w:val="20"/>
      </w:rPr>
      <w:t>1</w:t>
    </w:r>
    <w:r>
      <w:rPr>
        <w:rFonts w:ascii="Arial" w:hAnsi="Arial" w:cs="Arial"/>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2E0" w:rsidRDefault="00E652E0">
      <w:r>
        <w:separator/>
      </w:r>
    </w:p>
  </w:footnote>
  <w:footnote w:type="continuationSeparator" w:id="0">
    <w:p w:rsidR="00E652E0" w:rsidRDefault="00E652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21" w:rsidRDefault="00547F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21" w:rsidRDefault="00547F21" w:rsidP="00F5763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21" w:rsidRDefault="00547F21" w:rsidP="00F5763A">
    <w:pPr>
      <w:pStyle w:val="Header"/>
      <w:tabs>
        <w:tab w:val="clear" w:pos="8640"/>
        <w:tab w:val="right" w:pos="9180"/>
      </w:tabs>
      <w:ind w:right="-540"/>
      <w:jc w:val="right"/>
    </w:pPr>
  </w:p>
  <w:p w:rsidR="00547F21" w:rsidRDefault="00547F21" w:rsidP="00F5763A">
    <w:pPr>
      <w:pStyle w:val="Header"/>
      <w:tabs>
        <w:tab w:val="clear" w:pos="8640"/>
        <w:tab w:val="right" w:pos="9180"/>
      </w:tabs>
      <w:ind w:right="-540"/>
      <w:jc w:val="right"/>
    </w:pPr>
  </w:p>
  <w:p w:rsidR="00547F21" w:rsidRPr="00FC237A" w:rsidRDefault="00547F21" w:rsidP="00F5763A">
    <w:pPr>
      <w:pStyle w:val="Header"/>
      <w:tabs>
        <w:tab w:val="clear" w:pos="8640"/>
        <w:tab w:val="right" w:pos="9180"/>
      </w:tabs>
      <w:ind w:right="-540"/>
      <w:jc w:val="right"/>
    </w:pPr>
    <w:r>
      <w:rPr>
        <w:noProof/>
      </w:rPr>
      <w:drawing>
        <wp:inline distT="0" distB="0" distL="0" distR="0">
          <wp:extent cx="2362200" cy="1819275"/>
          <wp:effectExtent l="19050" t="0" r="0" b="0"/>
          <wp:docPr id="1" name="Picture 1" descr="Description: KSDElogofull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SDElogofullcolor[1]"/>
                  <pic:cNvPicPr>
                    <a:picLocks noChangeAspect="1" noChangeArrowheads="1"/>
                  </pic:cNvPicPr>
                </pic:nvPicPr>
                <pic:blipFill>
                  <a:blip r:embed="rId1"/>
                  <a:srcRect/>
                  <a:stretch>
                    <a:fillRect/>
                  </a:stretch>
                </pic:blipFill>
                <pic:spPr bwMode="auto">
                  <a:xfrm>
                    <a:off x="0" y="0"/>
                    <a:ext cx="2362200" cy="181927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21" w:rsidRDefault="00547F21" w:rsidP="001202B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947E94"/>
    <w:lvl w:ilvl="0">
      <w:start w:val="1"/>
      <w:numFmt w:val="decimal"/>
      <w:lvlText w:val="%1."/>
      <w:lvlJc w:val="left"/>
      <w:pPr>
        <w:tabs>
          <w:tab w:val="num" w:pos="1800"/>
        </w:tabs>
        <w:ind w:left="1800" w:hanging="360"/>
      </w:pPr>
    </w:lvl>
  </w:abstractNum>
  <w:abstractNum w:abstractNumId="1">
    <w:nsid w:val="FFFFFF7D"/>
    <w:multiLevelType w:val="singleLevel"/>
    <w:tmpl w:val="5936C6EC"/>
    <w:lvl w:ilvl="0">
      <w:start w:val="1"/>
      <w:numFmt w:val="decimal"/>
      <w:lvlText w:val="%1."/>
      <w:lvlJc w:val="left"/>
      <w:pPr>
        <w:tabs>
          <w:tab w:val="num" w:pos="1440"/>
        </w:tabs>
        <w:ind w:left="1440" w:hanging="360"/>
      </w:pPr>
    </w:lvl>
  </w:abstractNum>
  <w:abstractNum w:abstractNumId="2">
    <w:nsid w:val="FFFFFF7E"/>
    <w:multiLevelType w:val="singleLevel"/>
    <w:tmpl w:val="EA148474"/>
    <w:lvl w:ilvl="0">
      <w:start w:val="1"/>
      <w:numFmt w:val="decimal"/>
      <w:lvlText w:val="%1."/>
      <w:lvlJc w:val="left"/>
      <w:pPr>
        <w:tabs>
          <w:tab w:val="num" w:pos="1080"/>
        </w:tabs>
        <w:ind w:left="1080" w:hanging="360"/>
      </w:pPr>
    </w:lvl>
  </w:abstractNum>
  <w:abstractNum w:abstractNumId="3">
    <w:nsid w:val="FFFFFF7F"/>
    <w:multiLevelType w:val="singleLevel"/>
    <w:tmpl w:val="B45E1A02"/>
    <w:lvl w:ilvl="0">
      <w:start w:val="1"/>
      <w:numFmt w:val="decimal"/>
      <w:lvlText w:val="%1."/>
      <w:lvlJc w:val="left"/>
      <w:pPr>
        <w:tabs>
          <w:tab w:val="num" w:pos="720"/>
        </w:tabs>
        <w:ind w:left="720" w:hanging="360"/>
      </w:pPr>
    </w:lvl>
  </w:abstractNum>
  <w:abstractNum w:abstractNumId="4">
    <w:nsid w:val="FFFFFF80"/>
    <w:multiLevelType w:val="singleLevel"/>
    <w:tmpl w:val="7A267FA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BAEFB0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CEE38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04C8F0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0D879E4"/>
    <w:lvl w:ilvl="0">
      <w:start w:val="1"/>
      <w:numFmt w:val="decimal"/>
      <w:lvlText w:val="%1."/>
      <w:lvlJc w:val="left"/>
      <w:pPr>
        <w:tabs>
          <w:tab w:val="num" w:pos="360"/>
        </w:tabs>
        <w:ind w:left="360" w:hanging="360"/>
      </w:pPr>
    </w:lvl>
  </w:abstractNum>
  <w:abstractNum w:abstractNumId="9">
    <w:nsid w:val="FFFFFF89"/>
    <w:multiLevelType w:val="singleLevel"/>
    <w:tmpl w:val="7F3CB9F0"/>
    <w:lvl w:ilvl="0">
      <w:start w:val="1"/>
      <w:numFmt w:val="bullet"/>
      <w:lvlText w:val=""/>
      <w:lvlJc w:val="left"/>
      <w:pPr>
        <w:tabs>
          <w:tab w:val="num" w:pos="360"/>
        </w:tabs>
        <w:ind w:left="360" w:hanging="360"/>
      </w:pPr>
      <w:rPr>
        <w:rFonts w:ascii="Symbol" w:hAnsi="Symbol" w:hint="default"/>
      </w:rPr>
    </w:lvl>
  </w:abstractNum>
  <w:abstractNum w:abstractNumId="10">
    <w:nsid w:val="0A1C7B85"/>
    <w:multiLevelType w:val="hybridMultilevel"/>
    <w:tmpl w:val="09460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1804F5"/>
    <w:multiLevelType w:val="hybridMultilevel"/>
    <w:tmpl w:val="A870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4C6CEF"/>
    <w:multiLevelType w:val="hybridMultilevel"/>
    <w:tmpl w:val="09460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923824"/>
    <w:multiLevelType w:val="hybridMultilevel"/>
    <w:tmpl w:val="E77C02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DE4904"/>
    <w:multiLevelType w:val="hybridMultilevel"/>
    <w:tmpl w:val="D0504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6E030B"/>
    <w:multiLevelType w:val="hybridMultilevel"/>
    <w:tmpl w:val="DD72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6B7D7D"/>
    <w:multiLevelType w:val="hybridMultilevel"/>
    <w:tmpl w:val="DFB2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0"/>
  </w:num>
  <w:num w:numId="9">
    <w:abstractNumId w:val="2"/>
  </w:num>
  <w:num w:numId="10">
    <w:abstractNumId w:val="1"/>
  </w:num>
  <w:num w:numId="11">
    <w:abstractNumId w:val="16"/>
  </w:num>
  <w:num w:numId="12">
    <w:abstractNumId w:val="14"/>
  </w:num>
  <w:num w:numId="13">
    <w:abstractNumId w:val="13"/>
  </w:num>
  <w:num w:numId="14">
    <w:abstractNumId w:val="12"/>
  </w:num>
  <w:num w:numId="15">
    <w:abstractNumId w:val="10"/>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2A41"/>
    <w:rsid w:val="000056A3"/>
    <w:rsid w:val="00010DC7"/>
    <w:rsid w:val="00012C1C"/>
    <w:rsid w:val="000270B0"/>
    <w:rsid w:val="00027709"/>
    <w:rsid w:val="00027B75"/>
    <w:rsid w:val="00030D82"/>
    <w:rsid w:val="00031B8E"/>
    <w:rsid w:val="00037767"/>
    <w:rsid w:val="0004053E"/>
    <w:rsid w:val="00042318"/>
    <w:rsid w:val="00042C1E"/>
    <w:rsid w:val="00042EEC"/>
    <w:rsid w:val="0004579F"/>
    <w:rsid w:val="000611BA"/>
    <w:rsid w:val="000620DA"/>
    <w:rsid w:val="00067A2D"/>
    <w:rsid w:val="00081845"/>
    <w:rsid w:val="0009405E"/>
    <w:rsid w:val="00097AB0"/>
    <w:rsid w:val="000A244E"/>
    <w:rsid w:val="000A2FD0"/>
    <w:rsid w:val="000B4138"/>
    <w:rsid w:val="000B4CEF"/>
    <w:rsid w:val="000D6C76"/>
    <w:rsid w:val="000E09FF"/>
    <w:rsid w:val="000E3705"/>
    <w:rsid w:val="000E38E5"/>
    <w:rsid w:val="000E6E52"/>
    <w:rsid w:val="000E7BC4"/>
    <w:rsid w:val="000F4D5F"/>
    <w:rsid w:val="001001A6"/>
    <w:rsid w:val="00100E00"/>
    <w:rsid w:val="001013CD"/>
    <w:rsid w:val="00101732"/>
    <w:rsid w:val="00101B45"/>
    <w:rsid w:val="00105B97"/>
    <w:rsid w:val="00114242"/>
    <w:rsid w:val="001202B2"/>
    <w:rsid w:val="001262CE"/>
    <w:rsid w:val="00126F2C"/>
    <w:rsid w:val="00132D5E"/>
    <w:rsid w:val="001416E5"/>
    <w:rsid w:val="00144799"/>
    <w:rsid w:val="00160104"/>
    <w:rsid w:val="00162032"/>
    <w:rsid w:val="0017245E"/>
    <w:rsid w:val="0017693E"/>
    <w:rsid w:val="001817C2"/>
    <w:rsid w:val="00185638"/>
    <w:rsid w:val="001913FD"/>
    <w:rsid w:val="001A0BEE"/>
    <w:rsid w:val="001A1DB2"/>
    <w:rsid w:val="001A2B3D"/>
    <w:rsid w:val="001A6583"/>
    <w:rsid w:val="001B021D"/>
    <w:rsid w:val="001B4EE7"/>
    <w:rsid w:val="001B516A"/>
    <w:rsid w:val="001C0CB2"/>
    <w:rsid w:val="001C1F13"/>
    <w:rsid w:val="001C6EB4"/>
    <w:rsid w:val="001D1BBD"/>
    <w:rsid w:val="001D225F"/>
    <w:rsid w:val="001D45C0"/>
    <w:rsid w:val="001E33D9"/>
    <w:rsid w:val="001E6CF0"/>
    <w:rsid w:val="001E7C9F"/>
    <w:rsid w:val="001F412A"/>
    <w:rsid w:val="001F46BB"/>
    <w:rsid w:val="00203ED3"/>
    <w:rsid w:val="002077B7"/>
    <w:rsid w:val="002113AA"/>
    <w:rsid w:val="00227585"/>
    <w:rsid w:val="00232F4C"/>
    <w:rsid w:val="00241343"/>
    <w:rsid w:val="00241629"/>
    <w:rsid w:val="002453BC"/>
    <w:rsid w:val="00246BC2"/>
    <w:rsid w:val="002546A1"/>
    <w:rsid w:val="00260647"/>
    <w:rsid w:val="002676FC"/>
    <w:rsid w:val="002679A1"/>
    <w:rsid w:val="00277B65"/>
    <w:rsid w:val="00282DE6"/>
    <w:rsid w:val="0029574E"/>
    <w:rsid w:val="002976B1"/>
    <w:rsid w:val="002A3777"/>
    <w:rsid w:val="002F7C9A"/>
    <w:rsid w:val="00301374"/>
    <w:rsid w:val="00301C34"/>
    <w:rsid w:val="00301FA3"/>
    <w:rsid w:val="003051E4"/>
    <w:rsid w:val="003052E8"/>
    <w:rsid w:val="00306A1A"/>
    <w:rsid w:val="00313DF6"/>
    <w:rsid w:val="003146F9"/>
    <w:rsid w:val="00316387"/>
    <w:rsid w:val="003225A8"/>
    <w:rsid w:val="003230C1"/>
    <w:rsid w:val="00333F95"/>
    <w:rsid w:val="003340DD"/>
    <w:rsid w:val="003361F4"/>
    <w:rsid w:val="00336908"/>
    <w:rsid w:val="0034259E"/>
    <w:rsid w:val="00342AAA"/>
    <w:rsid w:val="0034353E"/>
    <w:rsid w:val="00344813"/>
    <w:rsid w:val="0034767A"/>
    <w:rsid w:val="00352A41"/>
    <w:rsid w:val="00357C23"/>
    <w:rsid w:val="00362E9A"/>
    <w:rsid w:val="00365EE4"/>
    <w:rsid w:val="00371700"/>
    <w:rsid w:val="00380803"/>
    <w:rsid w:val="00384AA7"/>
    <w:rsid w:val="00385F4A"/>
    <w:rsid w:val="003915B4"/>
    <w:rsid w:val="00392512"/>
    <w:rsid w:val="003964B0"/>
    <w:rsid w:val="0039764B"/>
    <w:rsid w:val="003A4CE0"/>
    <w:rsid w:val="003B44D3"/>
    <w:rsid w:val="003B59BC"/>
    <w:rsid w:val="003B5A65"/>
    <w:rsid w:val="003B6711"/>
    <w:rsid w:val="003C4A56"/>
    <w:rsid w:val="003C61A0"/>
    <w:rsid w:val="003D07AA"/>
    <w:rsid w:val="003D36A9"/>
    <w:rsid w:val="003E0062"/>
    <w:rsid w:val="003E4FFF"/>
    <w:rsid w:val="003E63A6"/>
    <w:rsid w:val="003E7EAC"/>
    <w:rsid w:val="003F0C58"/>
    <w:rsid w:val="00415EC2"/>
    <w:rsid w:val="0041710F"/>
    <w:rsid w:val="00422E6E"/>
    <w:rsid w:val="00430880"/>
    <w:rsid w:val="00432D6C"/>
    <w:rsid w:val="00432EBF"/>
    <w:rsid w:val="00433DF8"/>
    <w:rsid w:val="004448FD"/>
    <w:rsid w:val="00451534"/>
    <w:rsid w:val="004803F5"/>
    <w:rsid w:val="00482C02"/>
    <w:rsid w:val="0048402C"/>
    <w:rsid w:val="0048759A"/>
    <w:rsid w:val="004A07EE"/>
    <w:rsid w:val="004A0EB1"/>
    <w:rsid w:val="004A2990"/>
    <w:rsid w:val="004A385E"/>
    <w:rsid w:val="004A462F"/>
    <w:rsid w:val="004B4429"/>
    <w:rsid w:val="004B56B9"/>
    <w:rsid w:val="004C5AF1"/>
    <w:rsid w:val="004C658D"/>
    <w:rsid w:val="004D60C6"/>
    <w:rsid w:val="004E09B5"/>
    <w:rsid w:val="004E0F7A"/>
    <w:rsid w:val="004E65BC"/>
    <w:rsid w:val="004F2F0E"/>
    <w:rsid w:val="004F3A53"/>
    <w:rsid w:val="004F5F31"/>
    <w:rsid w:val="00501E16"/>
    <w:rsid w:val="0053227A"/>
    <w:rsid w:val="005349E6"/>
    <w:rsid w:val="00536BAC"/>
    <w:rsid w:val="00541C9D"/>
    <w:rsid w:val="00547F21"/>
    <w:rsid w:val="00550B7D"/>
    <w:rsid w:val="005571D3"/>
    <w:rsid w:val="0055745C"/>
    <w:rsid w:val="00562656"/>
    <w:rsid w:val="005626BE"/>
    <w:rsid w:val="00563E89"/>
    <w:rsid w:val="005673A5"/>
    <w:rsid w:val="00576DA5"/>
    <w:rsid w:val="00581902"/>
    <w:rsid w:val="00583784"/>
    <w:rsid w:val="00583B6A"/>
    <w:rsid w:val="005843D0"/>
    <w:rsid w:val="005906D5"/>
    <w:rsid w:val="005973F3"/>
    <w:rsid w:val="005A5983"/>
    <w:rsid w:val="005B2ECB"/>
    <w:rsid w:val="005B3F9F"/>
    <w:rsid w:val="005B74E3"/>
    <w:rsid w:val="005C46A5"/>
    <w:rsid w:val="005D3CF4"/>
    <w:rsid w:val="005E7E30"/>
    <w:rsid w:val="005F0306"/>
    <w:rsid w:val="005F035A"/>
    <w:rsid w:val="005F52AA"/>
    <w:rsid w:val="005F5AE3"/>
    <w:rsid w:val="005F71F5"/>
    <w:rsid w:val="005F7594"/>
    <w:rsid w:val="00600D24"/>
    <w:rsid w:val="006011DA"/>
    <w:rsid w:val="00603239"/>
    <w:rsid w:val="00611D54"/>
    <w:rsid w:val="00612690"/>
    <w:rsid w:val="006127B2"/>
    <w:rsid w:val="00615D95"/>
    <w:rsid w:val="00640A64"/>
    <w:rsid w:val="006470CB"/>
    <w:rsid w:val="006475BA"/>
    <w:rsid w:val="0064795D"/>
    <w:rsid w:val="0065301E"/>
    <w:rsid w:val="0065395A"/>
    <w:rsid w:val="00661CB5"/>
    <w:rsid w:val="00663175"/>
    <w:rsid w:val="0066755B"/>
    <w:rsid w:val="0067113F"/>
    <w:rsid w:val="0068050B"/>
    <w:rsid w:val="00681296"/>
    <w:rsid w:val="00687FAF"/>
    <w:rsid w:val="00694866"/>
    <w:rsid w:val="00694906"/>
    <w:rsid w:val="006978C3"/>
    <w:rsid w:val="006A01E2"/>
    <w:rsid w:val="006A0B02"/>
    <w:rsid w:val="006A1EB3"/>
    <w:rsid w:val="006A262B"/>
    <w:rsid w:val="006A79AA"/>
    <w:rsid w:val="006B26A7"/>
    <w:rsid w:val="006B272C"/>
    <w:rsid w:val="006B4E88"/>
    <w:rsid w:val="006D2E3A"/>
    <w:rsid w:val="006E46CE"/>
    <w:rsid w:val="006F1364"/>
    <w:rsid w:val="006F581B"/>
    <w:rsid w:val="007021A5"/>
    <w:rsid w:val="007022D8"/>
    <w:rsid w:val="0071464C"/>
    <w:rsid w:val="00714E08"/>
    <w:rsid w:val="007215C0"/>
    <w:rsid w:val="0072363C"/>
    <w:rsid w:val="0072501A"/>
    <w:rsid w:val="00726009"/>
    <w:rsid w:val="007322F5"/>
    <w:rsid w:val="00737963"/>
    <w:rsid w:val="00757D59"/>
    <w:rsid w:val="0076118D"/>
    <w:rsid w:val="00763856"/>
    <w:rsid w:val="00767E4F"/>
    <w:rsid w:val="0077288A"/>
    <w:rsid w:val="007822E2"/>
    <w:rsid w:val="00784727"/>
    <w:rsid w:val="0078768B"/>
    <w:rsid w:val="0079379E"/>
    <w:rsid w:val="00796243"/>
    <w:rsid w:val="007A1EAD"/>
    <w:rsid w:val="007A59A4"/>
    <w:rsid w:val="007A6917"/>
    <w:rsid w:val="007B3861"/>
    <w:rsid w:val="007B7B57"/>
    <w:rsid w:val="007C4C2C"/>
    <w:rsid w:val="007C7405"/>
    <w:rsid w:val="007D02BA"/>
    <w:rsid w:val="007D0EE7"/>
    <w:rsid w:val="007D2BEF"/>
    <w:rsid w:val="007E0BB6"/>
    <w:rsid w:val="007E66D6"/>
    <w:rsid w:val="007E6886"/>
    <w:rsid w:val="007F1CAF"/>
    <w:rsid w:val="008176DF"/>
    <w:rsid w:val="008256A0"/>
    <w:rsid w:val="00846DB7"/>
    <w:rsid w:val="00847C3B"/>
    <w:rsid w:val="00860980"/>
    <w:rsid w:val="00862489"/>
    <w:rsid w:val="00865119"/>
    <w:rsid w:val="00865174"/>
    <w:rsid w:val="00866802"/>
    <w:rsid w:val="00867930"/>
    <w:rsid w:val="0087148B"/>
    <w:rsid w:val="008771C3"/>
    <w:rsid w:val="00877A56"/>
    <w:rsid w:val="00881EB4"/>
    <w:rsid w:val="00883557"/>
    <w:rsid w:val="00890A5F"/>
    <w:rsid w:val="00895569"/>
    <w:rsid w:val="008A6FE0"/>
    <w:rsid w:val="008A7D8D"/>
    <w:rsid w:val="008B0DAC"/>
    <w:rsid w:val="008B1390"/>
    <w:rsid w:val="008B2D91"/>
    <w:rsid w:val="008B4681"/>
    <w:rsid w:val="008B5EAD"/>
    <w:rsid w:val="008C7449"/>
    <w:rsid w:val="008E0FE8"/>
    <w:rsid w:val="008E6391"/>
    <w:rsid w:val="008F3762"/>
    <w:rsid w:val="008F4D3D"/>
    <w:rsid w:val="009036DF"/>
    <w:rsid w:val="0091483C"/>
    <w:rsid w:val="0092049D"/>
    <w:rsid w:val="00926C75"/>
    <w:rsid w:val="00930F3E"/>
    <w:rsid w:val="00936E4D"/>
    <w:rsid w:val="00950849"/>
    <w:rsid w:val="00964017"/>
    <w:rsid w:val="00973699"/>
    <w:rsid w:val="009810CF"/>
    <w:rsid w:val="0098119D"/>
    <w:rsid w:val="00990588"/>
    <w:rsid w:val="00994957"/>
    <w:rsid w:val="00995BF8"/>
    <w:rsid w:val="009A20CF"/>
    <w:rsid w:val="009A6B49"/>
    <w:rsid w:val="009A7272"/>
    <w:rsid w:val="009C6607"/>
    <w:rsid w:val="009D681F"/>
    <w:rsid w:val="009E1559"/>
    <w:rsid w:val="009E5187"/>
    <w:rsid w:val="009E74A4"/>
    <w:rsid w:val="009F1445"/>
    <w:rsid w:val="00A018C0"/>
    <w:rsid w:val="00A01AB4"/>
    <w:rsid w:val="00A07498"/>
    <w:rsid w:val="00A12B2F"/>
    <w:rsid w:val="00A15FE8"/>
    <w:rsid w:val="00A32FB5"/>
    <w:rsid w:val="00A42ACE"/>
    <w:rsid w:val="00A43E02"/>
    <w:rsid w:val="00A460F2"/>
    <w:rsid w:val="00A628E6"/>
    <w:rsid w:val="00A65F97"/>
    <w:rsid w:val="00A670CB"/>
    <w:rsid w:val="00A8288D"/>
    <w:rsid w:val="00AA0FAB"/>
    <w:rsid w:val="00AB216E"/>
    <w:rsid w:val="00AB61F8"/>
    <w:rsid w:val="00AC5218"/>
    <w:rsid w:val="00AC7A00"/>
    <w:rsid w:val="00AD088F"/>
    <w:rsid w:val="00AD4E91"/>
    <w:rsid w:val="00AD5179"/>
    <w:rsid w:val="00AE49A3"/>
    <w:rsid w:val="00B00C53"/>
    <w:rsid w:val="00B048F0"/>
    <w:rsid w:val="00B06DA6"/>
    <w:rsid w:val="00B11B16"/>
    <w:rsid w:val="00B1243B"/>
    <w:rsid w:val="00B21397"/>
    <w:rsid w:val="00B219AA"/>
    <w:rsid w:val="00B23B04"/>
    <w:rsid w:val="00B2509E"/>
    <w:rsid w:val="00B2607C"/>
    <w:rsid w:val="00B36733"/>
    <w:rsid w:val="00B372D6"/>
    <w:rsid w:val="00B42D70"/>
    <w:rsid w:val="00B42EBD"/>
    <w:rsid w:val="00B4308C"/>
    <w:rsid w:val="00B51256"/>
    <w:rsid w:val="00B5187D"/>
    <w:rsid w:val="00B54930"/>
    <w:rsid w:val="00B575F5"/>
    <w:rsid w:val="00B60623"/>
    <w:rsid w:val="00B61782"/>
    <w:rsid w:val="00B65129"/>
    <w:rsid w:val="00B74959"/>
    <w:rsid w:val="00B74E21"/>
    <w:rsid w:val="00BA35AB"/>
    <w:rsid w:val="00BA6376"/>
    <w:rsid w:val="00BA6822"/>
    <w:rsid w:val="00BB1D76"/>
    <w:rsid w:val="00BB4CFA"/>
    <w:rsid w:val="00BB527A"/>
    <w:rsid w:val="00BB79F3"/>
    <w:rsid w:val="00BC50ED"/>
    <w:rsid w:val="00BD1E30"/>
    <w:rsid w:val="00BE3D2D"/>
    <w:rsid w:val="00BE76E1"/>
    <w:rsid w:val="00BF79AC"/>
    <w:rsid w:val="00C00034"/>
    <w:rsid w:val="00C01E65"/>
    <w:rsid w:val="00C132CC"/>
    <w:rsid w:val="00C174A4"/>
    <w:rsid w:val="00C25273"/>
    <w:rsid w:val="00C26B9F"/>
    <w:rsid w:val="00C30358"/>
    <w:rsid w:val="00C32814"/>
    <w:rsid w:val="00C42F6E"/>
    <w:rsid w:val="00C46C8D"/>
    <w:rsid w:val="00C52656"/>
    <w:rsid w:val="00C55F3F"/>
    <w:rsid w:val="00C56F78"/>
    <w:rsid w:val="00C57F9D"/>
    <w:rsid w:val="00C8517A"/>
    <w:rsid w:val="00C91CD4"/>
    <w:rsid w:val="00CA0F8D"/>
    <w:rsid w:val="00CA5DAF"/>
    <w:rsid w:val="00CA7E6A"/>
    <w:rsid w:val="00CB3463"/>
    <w:rsid w:val="00CB6BF8"/>
    <w:rsid w:val="00CC7080"/>
    <w:rsid w:val="00CC7EB6"/>
    <w:rsid w:val="00CD2CF2"/>
    <w:rsid w:val="00CD3190"/>
    <w:rsid w:val="00CD56F2"/>
    <w:rsid w:val="00CD6FDA"/>
    <w:rsid w:val="00CD7A4C"/>
    <w:rsid w:val="00CE0D88"/>
    <w:rsid w:val="00CE1029"/>
    <w:rsid w:val="00CE47A9"/>
    <w:rsid w:val="00CE58A8"/>
    <w:rsid w:val="00CF070B"/>
    <w:rsid w:val="00D062D9"/>
    <w:rsid w:val="00D06524"/>
    <w:rsid w:val="00D15F69"/>
    <w:rsid w:val="00D175AC"/>
    <w:rsid w:val="00D25179"/>
    <w:rsid w:val="00D25715"/>
    <w:rsid w:val="00D329AC"/>
    <w:rsid w:val="00D33200"/>
    <w:rsid w:val="00D3613A"/>
    <w:rsid w:val="00D4576B"/>
    <w:rsid w:val="00D54CD5"/>
    <w:rsid w:val="00D74CFB"/>
    <w:rsid w:val="00D819AE"/>
    <w:rsid w:val="00D845B3"/>
    <w:rsid w:val="00DA1B18"/>
    <w:rsid w:val="00DD03F6"/>
    <w:rsid w:val="00DD3D0E"/>
    <w:rsid w:val="00DE218A"/>
    <w:rsid w:val="00E1639C"/>
    <w:rsid w:val="00E20354"/>
    <w:rsid w:val="00E20AFB"/>
    <w:rsid w:val="00E35B87"/>
    <w:rsid w:val="00E46C8E"/>
    <w:rsid w:val="00E47028"/>
    <w:rsid w:val="00E474C8"/>
    <w:rsid w:val="00E515B4"/>
    <w:rsid w:val="00E52407"/>
    <w:rsid w:val="00E5731E"/>
    <w:rsid w:val="00E57D5C"/>
    <w:rsid w:val="00E652E0"/>
    <w:rsid w:val="00E67317"/>
    <w:rsid w:val="00E724FD"/>
    <w:rsid w:val="00E75396"/>
    <w:rsid w:val="00E7621B"/>
    <w:rsid w:val="00E7651C"/>
    <w:rsid w:val="00E9233E"/>
    <w:rsid w:val="00E96E94"/>
    <w:rsid w:val="00E97EEF"/>
    <w:rsid w:val="00EA5EEA"/>
    <w:rsid w:val="00EB3FFE"/>
    <w:rsid w:val="00EC0E37"/>
    <w:rsid w:val="00EC37CD"/>
    <w:rsid w:val="00ED7A61"/>
    <w:rsid w:val="00EE1C51"/>
    <w:rsid w:val="00EE223B"/>
    <w:rsid w:val="00EE4AC2"/>
    <w:rsid w:val="00EF0D23"/>
    <w:rsid w:val="00EF7406"/>
    <w:rsid w:val="00F00234"/>
    <w:rsid w:val="00F3039B"/>
    <w:rsid w:val="00F33428"/>
    <w:rsid w:val="00F37B72"/>
    <w:rsid w:val="00F40C76"/>
    <w:rsid w:val="00F410DA"/>
    <w:rsid w:val="00F47782"/>
    <w:rsid w:val="00F5763A"/>
    <w:rsid w:val="00F62F96"/>
    <w:rsid w:val="00F7096C"/>
    <w:rsid w:val="00F70D82"/>
    <w:rsid w:val="00F9108F"/>
    <w:rsid w:val="00F94AB1"/>
    <w:rsid w:val="00FA26A2"/>
    <w:rsid w:val="00FA5EE4"/>
    <w:rsid w:val="00FA653A"/>
    <w:rsid w:val="00FA72F7"/>
    <w:rsid w:val="00FB2976"/>
    <w:rsid w:val="00FC237A"/>
    <w:rsid w:val="00FC6BE7"/>
    <w:rsid w:val="00FD04CC"/>
    <w:rsid w:val="00FD220C"/>
    <w:rsid w:val="00FD5597"/>
    <w:rsid w:val="00FE0186"/>
    <w:rsid w:val="00FE0AC0"/>
    <w:rsid w:val="00FF6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1E65"/>
    <w:rPr>
      <w:rFonts w:ascii="Calibri" w:hAnsi="Calibri"/>
      <w:sz w:val="24"/>
      <w:szCs w:val="24"/>
    </w:rPr>
  </w:style>
  <w:style w:type="paragraph" w:styleId="Heading1">
    <w:name w:val="heading 1"/>
    <w:basedOn w:val="Normal"/>
    <w:next w:val="Normal"/>
    <w:link w:val="Heading1Char"/>
    <w:qFormat/>
    <w:rsid w:val="0078768B"/>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qFormat/>
    <w:rsid w:val="00FD5597"/>
    <w:pPr>
      <w:keepNext/>
      <w:spacing w:before="240" w:after="60"/>
      <w:outlineLvl w:val="1"/>
    </w:pPr>
    <w:rPr>
      <w:rFonts w:cs="Arial"/>
      <w:b/>
      <w:bCs/>
      <w:i/>
      <w:iCs/>
      <w:szCs w:val="28"/>
    </w:rPr>
  </w:style>
  <w:style w:type="paragraph" w:styleId="Heading3">
    <w:name w:val="heading 3"/>
    <w:basedOn w:val="Normal"/>
    <w:next w:val="Normal"/>
    <w:qFormat/>
    <w:rsid w:val="0078768B"/>
    <w:pPr>
      <w:keepNext/>
      <w:spacing w:before="240" w:after="60"/>
      <w:outlineLvl w:val="2"/>
    </w:pPr>
    <w:rPr>
      <w:rFonts w:ascii="Arial" w:hAnsi="Arial" w:cs="Arial"/>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5763A"/>
    <w:pPr>
      <w:tabs>
        <w:tab w:val="center" w:pos="4320"/>
        <w:tab w:val="right" w:pos="8640"/>
      </w:tabs>
    </w:pPr>
  </w:style>
  <w:style w:type="paragraph" w:styleId="Footer">
    <w:name w:val="footer"/>
    <w:basedOn w:val="Normal"/>
    <w:rsid w:val="00F5763A"/>
    <w:pPr>
      <w:tabs>
        <w:tab w:val="center" w:pos="4320"/>
        <w:tab w:val="right" w:pos="8640"/>
      </w:tabs>
    </w:pPr>
  </w:style>
  <w:style w:type="paragraph" w:styleId="Title">
    <w:name w:val="Title"/>
    <w:basedOn w:val="Normal"/>
    <w:next w:val="Normal"/>
    <w:qFormat/>
    <w:rsid w:val="0078768B"/>
    <w:pPr>
      <w:pBdr>
        <w:bottom w:val="single" w:sz="8" w:space="1" w:color="auto"/>
      </w:pBdr>
      <w:spacing w:before="240" w:after="60"/>
      <w:jc w:val="center"/>
      <w:outlineLvl w:val="0"/>
    </w:pPr>
    <w:rPr>
      <w:rFonts w:ascii="Arial" w:hAnsi="Arial" w:cs="Arial"/>
      <w:b/>
      <w:bCs/>
      <w:kern w:val="28"/>
      <w:szCs w:val="32"/>
    </w:rPr>
  </w:style>
  <w:style w:type="character" w:customStyle="1" w:styleId="Heading2Char">
    <w:name w:val="Heading 2 Char"/>
    <w:link w:val="Heading2"/>
    <w:rsid w:val="00FD5597"/>
    <w:rPr>
      <w:rFonts w:ascii="Calibri" w:hAnsi="Calibri" w:cs="Arial"/>
      <w:b/>
      <w:bCs/>
      <w:i/>
      <w:iCs/>
      <w:sz w:val="24"/>
      <w:szCs w:val="28"/>
    </w:rPr>
  </w:style>
  <w:style w:type="character" w:styleId="Hyperlink">
    <w:name w:val="Hyperlink"/>
    <w:uiPriority w:val="99"/>
    <w:rsid w:val="00B575F5"/>
    <w:rPr>
      <w:color w:val="0000FF"/>
      <w:u w:val="single"/>
    </w:rPr>
  </w:style>
  <w:style w:type="paragraph" w:styleId="TOC1">
    <w:name w:val="toc 1"/>
    <w:basedOn w:val="Normal"/>
    <w:next w:val="Normal"/>
    <w:autoRedefine/>
    <w:uiPriority w:val="39"/>
    <w:rsid w:val="000620DA"/>
    <w:pPr>
      <w:spacing w:line="360" w:lineRule="auto"/>
    </w:pPr>
    <w:rPr>
      <w:rFonts w:ascii="Arial" w:hAnsi="Arial"/>
      <w:b/>
      <w:sz w:val="20"/>
    </w:rPr>
  </w:style>
  <w:style w:type="paragraph" w:styleId="FootnoteText">
    <w:name w:val="footnote text"/>
    <w:basedOn w:val="Normal"/>
    <w:link w:val="FootnoteTextChar"/>
    <w:rsid w:val="00D819AE"/>
    <w:rPr>
      <w:sz w:val="20"/>
      <w:szCs w:val="20"/>
    </w:rPr>
  </w:style>
  <w:style w:type="character" w:customStyle="1" w:styleId="FootnoteTextChar">
    <w:name w:val="Footnote Text Char"/>
    <w:link w:val="FootnoteText"/>
    <w:rsid w:val="00D819AE"/>
    <w:rPr>
      <w:rFonts w:ascii="Calibri" w:hAnsi="Calibri"/>
    </w:rPr>
  </w:style>
  <w:style w:type="character" w:styleId="FootnoteReference">
    <w:name w:val="footnote reference"/>
    <w:rsid w:val="00D819AE"/>
    <w:rPr>
      <w:vertAlign w:val="superscript"/>
    </w:rPr>
  </w:style>
  <w:style w:type="paragraph" w:styleId="EndnoteText">
    <w:name w:val="endnote text"/>
    <w:basedOn w:val="Normal"/>
    <w:link w:val="EndnoteTextChar"/>
    <w:rsid w:val="00012C1C"/>
    <w:rPr>
      <w:sz w:val="20"/>
      <w:szCs w:val="20"/>
    </w:rPr>
  </w:style>
  <w:style w:type="character" w:customStyle="1" w:styleId="EndnoteTextChar">
    <w:name w:val="Endnote Text Char"/>
    <w:basedOn w:val="DefaultParagraphFont"/>
    <w:link w:val="EndnoteText"/>
    <w:rsid w:val="00012C1C"/>
  </w:style>
  <w:style w:type="character" w:styleId="EndnoteReference">
    <w:name w:val="endnote reference"/>
    <w:rsid w:val="00012C1C"/>
    <w:rPr>
      <w:vertAlign w:val="superscript"/>
    </w:rPr>
  </w:style>
  <w:style w:type="paragraph" w:styleId="BalloonText">
    <w:name w:val="Balloon Text"/>
    <w:basedOn w:val="Normal"/>
    <w:link w:val="BalloonTextChar"/>
    <w:rsid w:val="00357C23"/>
    <w:rPr>
      <w:rFonts w:ascii="Tahoma" w:hAnsi="Tahoma" w:cs="Tahoma"/>
      <w:sz w:val="16"/>
      <w:szCs w:val="16"/>
    </w:rPr>
  </w:style>
  <w:style w:type="character" w:customStyle="1" w:styleId="BalloonTextChar">
    <w:name w:val="Balloon Text Char"/>
    <w:link w:val="BalloonText"/>
    <w:rsid w:val="00357C23"/>
    <w:rPr>
      <w:rFonts w:ascii="Tahoma" w:hAnsi="Tahoma" w:cs="Tahoma"/>
      <w:sz w:val="16"/>
      <w:szCs w:val="16"/>
    </w:rPr>
  </w:style>
  <w:style w:type="character" w:customStyle="1" w:styleId="Heading1Char">
    <w:name w:val="Heading 1 Char"/>
    <w:link w:val="Heading1"/>
    <w:rsid w:val="004E65BC"/>
    <w:rPr>
      <w:rFonts w:ascii="Arial" w:hAnsi="Arial" w:cs="Arial"/>
      <w:b/>
      <w:bCs/>
      <w:kern w:val="32"/>
      <w:sz w:val="24"/>
      <w:szCs w:val="32"/>
    </w:rPr>
  </w:style>
  <w:style w:type="character" w:styleId="FollowedHyperlink">
    <w:name w:val="FollowedHyperlink"/>
    <w:rsid w:val="0034259E"/>
    <w:rPr>
      <w:color w:val="800080"/>
      <w:u w:val="single"/>
    </w:rPr>
  </w:style>
  <w:style w:type="table" w:styleId="TableGrid">
    <w:name w:val="Table Grid"/>
    <w:basedOn w:val="TableNormal"/>
    <w:rsid w:val="00936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87606">
      <w:bodyDiv w:val="1"/>
      <w:marLeft w:val="0"/>
      <w:marRight w:val="0"/>
      <w:marTop w:val="0"/>
      <w:marBottom w:val="0"/>
      <w:divBdr>
        <w:top w:val="none" w:sz="0" w:space="0" w:color="auto"/>
        <w:left w:val="none" w:sz="0" w:space="0" w:color="auto"/>
        <w:bottom w:val="none" w:sz="0" w:space="0" w:color="auto"/>
        <w:right w:val="none" w:sz="0" w:space="0" w:color="auto"/>
      </w:divBdr>
    </w:div>
    <w:div w:id="161287316">
      <w:bodyDiv w:val="1"/>
      <w:marLeft w:val="0"/>
      <w:marRight w:val="0"/>
      <w:marTop w:val="0"/>
      <w:marBottom w:val="0"/>
      <w:divBdr>
        <w:top w:val="none" w:sz="0" w:space="0" w:color="auto"/>
        <w:left w:val="none" w:sz="0" w:space="0" w:color="auto"/>
        <w:bottom w:val="none" w:sz="0" w:space="0" w:color="auto"/>
        <w:right w:val="none" w:sz="0" w:space="0" w:color="auto"/>
      </w:divBdr>
    </w:div>
    <w:div w:id="648025347">
      <w:bodyDiv w:val="1"/>
      <w:marLeft w:val="0"/>
      <w:marRight w:val="0"/>
      <w:marTop w:val="0"/>
      <w:marBottom w:val="0"/>
      <w:divBdr>
        <w:top w:val="none" w:sz="0" w:space="0" w:color="auto"/>
        <w:left w:val="none" w:sz="0" w:space="0" w:color="auto"/>
        <w:bottom w:val="none" w:sz="0" w:space="0" w:color="auto"/>
        <w:right w:val="none" w:sz="0" w:space="0" w:color="auto"/>
      </w:divBdr>
    </w:div>
    <w:div w:id="865099681">
      <w:bodyDiv w:val="1"/>
      <w:marLeft w:val="0"/>
      <w:marRight w:val="0"/>
      <w:marTop w:val="0"/>
      <w:marBottom w:val="0"/>
      <w:divBdr>
        <w:top w:val="none" w:sz="0" w:space="0" w:color="auto"/>
        <w:left w:val="none" w:sz="0" w:space="0" w:color="auto"/>
        <w:bottom w:val="none" w:sz="0" w:space="0" w:color="auto"/>
        <w:right w:val="none" w:sz="0" w:space="0" w:color="auto"/>
      </w:divBdr>
    </w:div>
    <w:div w:id="1580677984">
      <w:bodyDiv w:val="1"/>
      <w:marLeft w:val="0"/>
      <w:marRight w:val="0"/>
      <w:marTop w:val="0"/>
      <w:marBottom w:val="0"/>
      <w:divBdr>
        <w:top w:val="none" w:sz="0" w:space="0" w:color="auto"/>
        <w:left w:val="none" w:sz="0" w:space="0" w:color="auto"/>
        <w:bottom w:val="none" w:sz="0" w:space="0" w:color="auto"/>
        <w:right w:val="none" w:sz="0" w:space="0" w:color="auto"/>
      </w:divBdr>
    </w:div>
    <w:div w:id="16413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mckinseyonsociety.com/closing-the-talent-gap/" TargetMode="External"/><Relationship Id="rId39" Type="http://schemas.openxmlformats.org/officeDocument/2006/relationships/hyperlink" Target="http://static1.squarespace.com/static/54694fa6e4b0eaec4530f99d/t/55102730e4b0bc812283d0ed/1427121968182/Investing+in+Children-+Changes+in+Parental+Spending+on+Children%2C+1972%E2%80%932007.pdf" TargetMode="External"/><Relationship Id="rId3" Type="http://schemas.openxmlformats.org/officeDocument/2006/relationships/styles" Target="styles.xml"/><Relationship Id="rId21" Type="http://schemas.openxmlformats.org/officeDocument/2006/relationships/hyperlink" Target="http://thirtymillionwords.org/" TargetMode="External"/><Relationship Id="rId34" Type="http://schemas.openxmlformats.org/officeDocument/2006/relationships/hyperlink" Target="http://www.researchgate.net/profile/Kimberly_Noble/publication/227341128_Neural_correlates_of_socioeconomic_status_in_the_developing_human_brain/links/00b495258a6ed5f8a3000000.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www.theatlantic.com/education/archive/2015/11/the-costs-of-english-only-education/413494/" TargetMode="External"/><Relationship Id="rId33" Type="http://schemas.openxmlformats.org/officeDocument/2006/relationships/hyperlink" Target="https://ed.stanford.edu/news/students-learning-english-benefit-more-two-language-programs-english-immersion-stanfordhttps:/ed.stanford.edu/news/students-learning-english-benefit-more-two-language-programs-english-immersion-stanford" TargetMode="External"/><Relationship Id="rId38" Type="http://schemas.openxmlformats.org/officeDocument/2006/relationships/hyperlink" Target="http://www.researchgate.net/profile/Andreana_Haley/publication/8997472_Socioeconomic_status_modifies_heritability_of_IQ_in_young_children/links/0deec516b9271c1c48000000.pdf" TargetMode="External"/><Relationship Id="rId2" Type="http://schemas.openxmlformats.org/officeDocument/2006/relationships/numbering" Target="numbering.xml"/><Relationship Id="rId16" Type="http://schemas.openxmlformats.org/officeDocument/2006/relationships/hyperlink" Target="mailto:tmoss@ksde.org" TargetMode="External"/><Relationship Id="rId20" Type="http://schemas.openxmlformats.org/officeDocument/2006/relationships/hyperlink" Target="http://ksde.org/Default.aspx?tabid=341" TargetMode="External"/><Relationship Id="rId29" Type="http://schemas.openxmlformats.org/officeDocument/2006/relationships/hyperlink" Target="http://www.oecd-ilibrary.org/docserver/download/5ksq3qvkd67g.pdf?expires=1446993187&amp;id=id&amp;accname=guest&amp;checksum=462FF66B14F3224056398EB70C458C80"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ccsr.uchicago.edu/publications/track-indicator-predictor-high-school-graduation" TargetMode="External"/><Relationship Id="rId32" Type="http://schemas.openxmlformats.org/officeDocument/2006/relationships/hyperlink" Target="http://www.google.com/url?sa=t&amp;rct=j&amp;q=&amp;esrc=s&amp;source=web&amp;cd=2&amp;ved=0CCQQFjABahUKEwi2osfZ_4DJAhXGLSYKHSA8Ci4&amp;url=http%3A%2F%2Fwww.mckinsey.com%2F~%2Fmedia%2Fmckinsey%2Fdotcom%2Finsights%2520and%2520pubs%2Fmgi%2Fresearch%2Flabor%2520markets%2Fthe%2520world%2520at%2520work%2Fmgi-global_labor_full_report_june_2012.ashx&amp;usg=AFQjCNF57WloHi3vfF71ce0Cqusyl0snhw&amp;bvm=bv.106923889,d.eWE" TargetMode="External"/><Relationship Id="rId37" Type="http://schemas.openxmlformats.org/officeDocument/2006/relationships/hyperlink" Target="http://cue.usc.edu/tools/Social_Capital,_Institutional_Agents_%2526_the_Empowerment_of_Low-status_Youth,_by_RD_Stanton-Salazar.pdf" TargetMode="Externa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tmoss@ksde.org" TargetMode="External"/><Relationship Id="rId23" Type="http://schemas.openxmlformats.org/officeDocument/2006/relationships/hyperlink" Target="http://www.kansasregents.org/scholarships_and_grants" TargetMode="External"/><Relationship Id="rId28" Type="http://schemas.openxmlformats.org/officeDocument/2006/relationships/hyperlink" Target="http://heinonline.org/HOL/Page?handle=hein.journals/cjccj43&amp;div=22&amp;g_sent=1&amp;collection=journals" TargetMode="External"/><Relationship Id="rId36" Type="http://schemas.openxmlformats.org/officeDocument/2006/relationships/hyperlink" Target="http://ccsr.uchicago.edu/sites/default/files/publications/On-Track%20Validation%20RS.pdfhttp:/ccsr.uchicago.edu/sites/default/files/publications/On-Track%20Validation%20RS.pdf" TargetMode="External"/><Relationship Id="rId10" Type="http://schemas.openxmlformats.org/officeDocument/2006/relationships/header" Target="header2.xml"/><Relationship Id="rId19" Type="http://schemas.openxmlformats.org/officeDocument/2006/relationships/hyperlink" Target="http://ksde.org/Default.aspx?tabid=341" TargetMode="External"/><Relationship Id="rId31" Type="http://schemas.openxmlformats.org/officeDocument/2006/relationships/hyperlink" Target="http://www.pewtrusts.org/~/media/legacy/uploadedfiles/pcs_assets/2012/resultsfirstwashingtoncasestudypdf.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rovidencetalks.org/" TargetMode="External"/><Relationship Id="rId27" Type="http://schemas.openxmlformats.org/officeDocument/2006/relationships/hyperlink" Target="https://www.statmodel.com/download/cdv80.pdf" TargetMode="External"/><Relationship Id="rId30" Type="http://schemas.openxmlformats.org/officeDocument/2006/relationships/hyperlink" Target="http://static1.squarespace.com/static/54694fa6e4b0eaec4530f99d/t/55102730e4b0bc812283d0ed/1427121968182/Investing+in+Children-+Changes+in+Parental+Spending+on+Children%2C+1972%E2%80%932007.pdf" TargetMode="External"/><Relationship Id="rId35" Type="http://schemas.openxmlformats.org/officeDocument/2006/relationships/hyperlink" Target="http://www.oecd.org/employment/action-plan-youth.htm"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ss\AppData\Roaming\Microsoft\Templates\White%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BFDAE-56CE-41D2-BFAC-4CA34C38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 paper</Template>
  <TotalTime>1</TotalTime>
  <Pages>1</Pages>
  <Words>5619</Words>
  <Characters>32029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Severna Publications</Company>
  <LinksUpToDate>false</LinksUpToDate>
  <CharactersWithSpaces>37573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Moss</dc:creator>
  <cp:lastModifiedBy>Tony Moss</cp:lastModifiedBy>
  <cp:revision>4</cp:revision>
  <cp:lastPrinted>2015-11-12T20:45:00Z</cp:lastPrinted>
  <dcterms:created xsi:type="dcterms:W3CDTF">2015-12-16T14:39:00Z</dcterms:created>
  <dcterms:modified xsi:type="dcterms:W3CDTF">2016-01-06T20:01:00Z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TC100435441033</vt:lpwstr>
  </property>
</Properties>
</file>