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6E" w:rsidRPr="00B37B6D" w:rsidRDefault="00A313E8" w:rsidP="00A443A2">
      <w:pPr>
        <w:spacing w:before="240" w:after="24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Start with the best e</w:t>
      </w:r>
      <w:r w:rsidR="006702D3">
        <w:rPr>
          <w:sz w:val="26"/>
          <w:szCs w:val="26"/>
          <w:u w:val="single"/>
        </w:rPr>
        <w:t>vidence about</w:t>
      </w:r>
      <w:r>
        <w:rPr>
          <w:sz w:val="26"/>
          <w:szCs w:val="26"/>
          <w:u w:val="single"/>
        </w:rPr>
        <w:t xml:space="preserve"> causes &amp; remedies.</w:t>
      </w:r>
    </w:p>
    <w:p w:rsidR="00E648F4" w:rsidRPr="006702D3" w:rsidRDefault="002C6954" w:rsidP="00B37B6D">
      <w:pPr>
        <w:pStyle w:val="ListParagraph"/>
        <w:numPr>
          <w:ilvl w:val="0"/>
          <w:numId w:val="1"/>
        </w:numPr>
        <w:spacing w:before="240" w:after="240" w:line="360" w:lineRule="auto"/>
        <w:rPr>
          <w:color w:val="3378CB"/>
          <w:sz w:val="26"/>
          <w:szCs w:val="26"/>
        </w:rPr>
      </w:pPr>
      <w:r w:rsidRPr="006702D3">
        <w:rPr>
          <w:color w:val="3378CB"/>
          <w:sz w:val="26"/>
          <w:szCs w:val="26"/>
        </w:rPr>
        <w:t>Review Problem Definition</w:t>
      </w:r>
    </w:p>
    <w:p w:rsidR="000455CA" w:rsidRPr="006702D3" w:rsidRDefault="000455CA" w:rsidP="00B37B6D">
      <w:pPr>
        <w:pStyle w:val="ListParagraph"/>
        <w:numPr>
          <w:ilvl w:val="0"/>
          <w:numId w:val="1"/>
        </w:numPr>
        <w:spacing w:before="240" w:after="240" w:line="360" w:lineRule="auto"/>
        <w:rPr>
          <w:color w:val="3378CB"/>
          <w:sz w:val="26"/>
          <w:szCs w:val="26"/>
        </w:rPr>
      </w:pPr>
      <w:r w:rsidRPr="006702D3">
        <w:rPr>
          <w:color w:val="3378CB"/>
          <w:sz w:val="26"/>
          <w:szCs w:val="26"/>
        </w:rPr>
        <w:t>Review Causes linked to Remedies</w:t>
      </w:r>
    </w:p>
    <w:p w:rsidR="006702D3" w:rsidRPr="006702D3" w:rsidRDefault="009878CE" w:rsidP="00A313E8">
      <w:pPr>
        <w:pStyle w:val="ListParagraph"/>
        <w:numPr>
          <w:ilvl w:val="0"/>
          <w:numId w:val="1"/>
        </w:numPr>
        <w:spacing w:before="240" w:after="240" w:line="360" w:lineRule="auto"/>
        <w:rPr>
          <w:color w:val="3378CB"/>
          <w:sz w:val="26"/>
          <w:szCs w:val="26"/>
          <w:u w:val="single"/>
        </w:rPr>
      </w:pPr>
      <w:r w:rsidRPr="006702D3">
        <w:rPr>
          <w:color w:val="3378CB"/>
          <w:sz w:val="26"/>
          <w:szCs w:val="26"/>
        </w:rPr>
        <w:t>Select Main Goals &amp; Specify Objectives</w:t>
      </w:r>
      <w:r w:rsidR="006702D3" w:rsidRPr="006702D3">
        <w:rPr>
          <w:color w:val="3378CB"/>
          <w:sz w:val="26"/>
          <w:szCs w:val="26"/>
        </w:rPr>
        <w:t xml:space="preserve"> </w:t>
      </w:r>
      <w:r w:rsidR="003D514F">
        <w:rPr>
          <w:color w:val="3378CB"/>
          <w:sz w:val="26"/>
          <w:szCs w:val="26"/>
        </w:rPr>
        <w:t>&amp; Explain Reasoning</w:t>
      </w:r>
    </w:p>
    <w:p w:rsidR="0066206E" w:rsidRPr="006702D3" w:rsidRDefault="00A313E8" w:rsidP="006702D3">
      <w:pPr>
        <w:pStyle w:val="ListParagraph"/>
        <w:spacing w:before="120" w:after="120"/>
        <w:rPr>
          <w:color w:val="3378CB"/>
          <w:sz w:val="26"/>
          <w:szCs w:val="26"/>
        </w:rPr>
      </w:pPr>
      <w:r w:rsidRPr="006702D3">
        <w:rPr>
          <w:color w:val="3378CB"/>
          <w:sz w:val="26"/>
          <w:szCs w:val="26"/>
        </w:rPr>
        <w:t>Planners say having fewer goals reduces complexity and increases the likelihood of success</w:t>
      </w:r>
      <w:r w:rsidR="009878CE" w:rsidRPr="006702D3">
        <w:rPr>
          <w:color w:val="3378CB"/>
          <w:sz w:val="26"/>
          <w:szCs w:val="26"/>
        </w:rPr>
        <w:t>.</w:t>
      </w:r>
      <w:r w:rsidRPr="006702D3">
        <w:rPr>
          <w:color w:val="3378CB"/>
          <w:sz w:val="26"/>
          <w:szCs w:val="26"/>
        </w:rPr>
        <w:t xml:space="preserve">  What’s the appropriate scale </w:t>
      </w:r>
      <w:r w:rsidR="00325F58" w:rsidRPr="006702D3">
        <w:rPr>
          <w:color w:val="3378CB"/>
          <w:sz w:val="26"/>
          <w:szCs w:val="26"/>
        </w:rPr>
        <w:t>of the objectives?</w:t>
      </w:r>
      <w:r w:rsidRPr="006702D3">
        <w:rPr>
          <w:color w:val="3378CB"/>
          <w:sz w:val="26"/>
          <w:szCs w:val="26"/>
        </w:rPr>
        <w:t xml:space="preserve">  Small &amp; incrementa</w:t>
      </w:r>
      <w:r w:rsidR="00E76D41">
        <w:rPr>
          <w:color w:val="3378CB"/>
          <w:sz w:val="26"/>
          <w:szCs w:val="26"/>
        </w:rPr>
        <w:t>l?  Big, bold, &amp; comprehensive?</w:t>
      </w:r>
    </w:p>
    <w:p w:rsidR="006702D3" w:rsidRPr="006702D3" w:rsidRDefault="006702D3" w:rsidP="006702D3">
      <w:pPr>
        <w:pStyle w:val="ListParagraph"/>
        <w:spacing w:before="120" w:after="120"/>
        <w:rPr>
          <w:color w:val="3378CB"/>
          <w:sz w:val="26"/>
          <w:szCs w:val="26"/>
          <w:u w:val="single"/>
        </w:rPr>
      </w:pPr>
    </w:p>
    <w:p w:rsidR="00325F58" w:rsidRPr="006702D3" w:rsidRDefault="003D514F" w:rsidP="00325F58">
      <w:pPr>
        <w:pStyle w:val="ListParagraph"/>
        <w:numPr>
          <w:ilvl w:val="0"/>
          <w:numId w:val="1"/>
        </w:numPr>
        <w:spacing w:before="240" w:after="240" w:line="360" w:lineRule="auto"/>
        <w:rPr>
          <w:color w:val="3378CB"/>
          <w:sz w:val="26"/>
          <w:szCs w:val="26"/>
        </w:rPr>
      </w:pPr>
      <w:r>
        <w:rPr>
          <w:color w:val="3378CB"/>
          <w:sz w:val="26"/>
          <w:szCs w:val="26"/>
        </w:rPr>
        <w:t>Share Completed Individual Goals, Objectives, and Reasons with the Group.  Let individuals revise their individual recommendations if they want to.</w:t>
      </w:r>
    </w:p>
    <w:p w:rsidR="00325F58" w:rsidRPr="00325F58" w:rsidRDefault="00A313E8" w:rsidP="00325F58">
      <w:pPr>
        <w:pStyle w:val="ListParagraph"/>
        <w:numPr>
          <w:ilvl w:val="0"/>
          <w:numId w:val="1"/>
        </w:numPr>
        <w:spacing w:before="240" w:after="2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Consolidate the </w:t>
      </w:r>
      <w:r w:rsidR="003D514F">
        <w:rPr>
          <w:sz w:val="26"/>
          <w:szCs w:val="26"/>
        </w:rPr>
        <w:t>individual goals &amp; o</w:t>
      </w:r>
      <w:r w:rsidR="00070771">
        <w:rPr>
          <w:sz w:val="26"/>
          <w:szCs w:val="26"/>
        </w:rPr>
        <w:t xml:space="preserve">bjectives.  </w:t>
      </w:r>
      <w:r w:rsidR="003D514F">
        <w:rPr>
          <w:sz w:val="26"/>
          <w:szCs w:val="26"/>
        </w:rPr>
        <w:t xml:space="preserve">Share &amp; discuss.  </w:t>
      </w:r>
      <w:r w:rsidR="0066206E" w:rsidRPr="00B37B6D">
        <w:rPr>
          <w:sz w:val="26"/>
          <w:szCs w:val="26"/>
        </w:rPr>
        <w:t>Vote</w:t>
      </w:r>
      <w:r w:rsidR="003D514F">
        <w:rPr>
          <w:sz w:val="26"/>
          <w:szCs w:val="26"/>
        </w:rPr>
        <w:t xml:space="preserve"> for specific o</w:t>
      </w:r>
      <w:r w:rsidR="00070771">
        <w:rPr>
          <w:sz w:val="26"/>
          <w:szCs w:val="26"/>
        </w:rPr>
        <w:t>nes.</w:t>
      </w:r>
    </w:p>
    <w:p w:rsidR="0066206E" w:rsidRPr="00B37B6D" w:rsidRDefault="00A313E8" w:rsidP="00A443A2">
      <w:pPr>
        <w:spacing w:before="240" w:after="24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After </w:t>
      </w:r>
      <w:r w:rsidR="006702D3">
        <w:rPr>
          <w:sz w:val="26"/>
          <w:szCs w:val="26"/>
          <w:u w:val="single"/>
        </w:rPr>
        <w:t xml:space="preserve">defining </w:t>
      </w:r>
      <w:r>
        <w:rPr>
          <w:sz w:val="26"/>
          <w:szCs w:val="26"/>
          <w:u w:val="single"/>
        </w:rPr>
        <w:t xml:space="preserve">the best objectives, </w:t>
      </w:r>
      <w:r w:rsidR="006702D3">
        <w:rPr>
          <w:sz w:val="26"/>
          <w:szCs w:val="26"/>
          <w:u w:val="single"/>
        </w:rPr>
        <w:t xml:space="preserve">begin </w:t>
      </w:r>
      <w:r>
        <w:rPr>
          <w:sz w:val="26"/>
          <w:szCs w:val="26"/>
          <w:u w:val="single"/>
        </w:rPr>
        <w:t>engineering t</w:t>
      </w:r>
      <w:r w:rsidR="0066206E" w:rsidRPr="00B37B6D">
        <w:rPr>
          <w:sz w:val="26"/>
          <w:szCs w:val="26"/>
          <w:u w:val="single"/>
        </w:rPr>
        <w:t>rade-offs</w:t>
      </w:r>
      <w:r>
        <w:rPr>
          <w:sz w:val="26"/>
          <w:szCs w:val="26"/>
          <w:u w:val="single"/>
        </w:rPr>
        <w:t>.</w:t>
      </w:r>
    </w:p>
    <w:p w:rsidR="00413415" w:rsidRPr="00B37B6D" w:rsidRDefault="0066206E" w:rsidP="00B37B6D">
      <w:pPr>
        <w:pStyle w:val="ListParagraph"/>
        <w:numPr>
          <w:ilvl w:val="0"/>
          <w:numId w:val="1"/>
        </w:numPr>
        <w:spacing w:before="240" w:after="240" w:line="360" w:lineRule="auto"/>
        <w:rPr>
          <w:sz w:val="26"/>
          <w:szCs w:val="26"/>
        </w:rPr>
      </w:pPr>
      <w:r w:rsidRPr="00B37B6D">
        <w:rPr>
          <w:sz w:val="26"/>
          <w:szCs w:val="26"/>
        </w:rPr>
        <w:t>Consider Context</w:t>
      </w:r>
      <w:r w:rsidR="008C69D0">
        <w:rPr>
          <w:sz w:val="26"/>
          <w:szCs w:val="26"/>
        </w:rPr>
        <w:t>, Identify Audience and Final Product</w:t>
      </w:r>
      <w:r w:rsidR="00070771">
        <w:rPr>
          <w:sz w:val="26"/>
          <w:szCs w:val="26"/>
        </w:rPr>
        <w:t>s</w:t>
      </w:r>
      <w:r w:rsidRPr="00B37B6D">
        <w:rPr>
          <w:sz w:val="26"/>
          <w:szCs w:val="26"/>
        </w:rPr>
        <w:t xml:space="preserve">:  </w:t>
      </w:r>
    </w:p>
    <w:p w:rsidR="0066206E" w:rsidRPr="00B37B6D" w:rsidRDefault="0066206E" w:rsidP="003D514F">
      <w:pPr>
        <w:pStyle w:val="ListParagraph"/>
        <w:numPr>
          <w:ilvl w:val="1"/>
          <w:numId w:val="2"/>
        </w:numPr>
        <w:spacing w:before="240" w:after="240"/>
        <w:rPr>
          <w:sz w:val="26"/>
          <w:szCs w:val="26"/>
        </w:rPr>
      </w:pPr>
      <w:r w:rsidRPr="00B37B6D">
        <w:rPr>
          <w:sz w:val="26"/>
          <w:szCs w:val="26"/>
        </w:rPr>
        <w:t>Placing the Gap Remedies within a B-24/preK-20 P</w:t>
      </w:r>
      <w:r w:rsidR="00B830D9" w:rsidRPr="00B37B6D">
        <w:rPr>
          <w:sz w:val="26"/>
          <w:szCs w:val="26"/>
        </w:rPr>
        <w:t>roposal</w:t>
      </w:r>
      <w:r w:rsidR="00325F58">
        <w:rPr>
          <w:sz w:val="26"/>
          <w:szCs w:val="26"/>
        </w:rPr>
        <w:t xml:space="preserve"> (Brad)</w:t>
      </w:r>
    </w:p>
    <w:p w:rsidR="00B830D9" w:rsidRPr="00B37B6D" w:rsidRDefault="00A443A2" w:rsidP="003D514F">
      <w:pPr>
        <w:pStyle w:val="ListParagraph"/>
        <w:spacing w:before="240" w:after="240"/>
        <w:ind w:left="2160"/>
        <w:rPr>
          <w:sz w:val="26"/>
          <w:szCs w:val="26"/>
        </w:rPr>
      </w:pPr>
      <w:r w:rsidRPr="00B37B6D">
        <w:rPr>
          <w:sz w:val="26"/>
          <w:szCs w:val="26"/>
        </w:rPr>
        <w:t>(</w:t>
      </w:r>
      <w:r w:rsidR="00B830D9" w:rsidRPr="00B37B6D">
        <w:rPr>
          <w:sz w:val="26"/>
          <w:szCs w:val="26"/>
        </w:rPr>
        <w:t>Propose a Process?  A research/policy engine?</w:t>
      </w:r>
      <w:r w:rsidRPr="00B37B6D">
        <w:rPr>
          <w:sz w:val="26"/>
          <w:szCs w:val="26"/>
        </w:rPr>
        <w:t>)</w:t>
      </w:r>
    </w:p>
    <w:p w:rsidR="00B830D9" w:rsidRPr="00B37B6D" w:rsidRDefault="00B830D9" w:rsidP="003D514F">
      <w:pPr>
        <w:pStyle w:val="ListParagraph"/>
        <w:numPr>
          <w:ilvl w:val="1"/>
          <w:numId w:val="2"/>
        </w:numPr>
        <w:spacing w:before="240" w:after="240"/>
        <w:rPr>
          <w:sz w:val="26"/>
          <w:szCs w:val="26"/>
        </w:rPr>
      </w:pPr>
      <w:r w:rsidRPr="00B37B6D">
        <w:rPr>
          <w:sz w:val="26"/>
          <w:szCs w:val="26"/>
        </w:rPr>
        <w:t xml:space="preserve">Identify </w:t>
      </w:r>
      <w:r w:rsidR="008C69D0">
        <w:rPr>
          <w:sz w:val="26"/>
          <w:szCs w:val="26"/>
        </w:rPr>
        <w:t xml:space="preserve">and consult with </w:t>
      </w:r>
      <w:r w:rsidRPr="00B37B6D">
        <w:rPr>
          <w:sz w:val="26"/>
          <w:szCs w:val="26"/>
        </w:rPr>
        <w:t>Allies</w:t>
      </w:r>
      <w:r w:rsidR="008C69D0">
        <w:rPr>
          <w:sz w:val="26"/>
          <w:szCs w:val="26"/>
        </w:rPr>
        <w:t>?</w:t>
      </w:r>
      <w:r w:rsidR="00413415" w:rsidRPr="00B37B6D">
        <w:rPr>
          <w:sz w:val="26"/>
          <w:szCs w:val="26"/>
        </w:rPr>
        <w:t xml:space="preserve">  hosting communities support?  Hosting institutions support?</w:t>
      </w:r>
      <w:r w:rsidR="00A443A2" w:rsidRPr="00B37B6D">
        <w:rPr>
          <w:sz w:val="26"/>
          <w:szCs w:val="26"/>
        </w:rPr>
        <w:t xml:space="preserve">  Employers?  </w:t>
      </w:r>
      <w:r w:rsidR="008C69D0">
        <w:rPr>
          <w:sz w:val="26"/>
          <w:szCs w:val="26"/>
        </w:rPr>
        <w:t>Parents?  Teachers</w:t>
      </w:r>
      <w:r w:rsidR="00413415" w:rsidRPr="00B37B6D">
        <w:rPr>
          <w:sz w:val="26"/>
          <w:szCs w:val="26"/>
        </w:rPr>
        <w:t>?</w:t>
      </w:r>
    </w:p>
    <w:p w:rsidR="00B830D9" w:rsidRPr="00B37B6D" w:rsidRDefault="00B830D9" w:rsidP="003D514F">
      <w:pPr>
        <w:pStyle w:val="ListParagraph"/>
        <w:numPr>
          <w:ilvl w:val="1"/>
          <w:numId w:val="2"/>
        </w:numPr>
        <w:spacing w:before="240" w:after="240"/>
        <w:rPr>
          <w:sz w:val="26"/>
          <w:szCs w:val="26"/>
        </w:rPr>
      </w:pPr>
      <w:r w:rsidRPr="00B37B6D">
        <w:rPr>
          <w:sz w:val="26"/>
          <w:szCs w:val="26"/>
        </w:rPr>
        <w:t>Identify Opponents</w:t>
      </w:r>
      <w:r w:rsidR="00413415" w:rsidRPr="00B37B6D">
        <w:rPr>
          <w:sz w:val="26"/>
          <w:szCs w:val="26"/>
        </w:rPr>
        <w:t>:  anticipate objections</w:t>
      </w:r>
      <w:r w:rsidR="00A443A2" w:rsidRPr="00B37B6D">
        <w:rPr>
          <w:sz w:val="26"/>
          <w:szCs w:val="26"/>
        </w:rPr>
        <w:t xml:space="preserve"> &amp; address them</w:t>
      </w:r>
    </w:p>
    <w:p w:rsidR="00B830D9" w:rsidRDefault="008C69D0" w:rsidP="003D514F">
      <w:pPr>
        <w:pStyle w:val="ListParagraph"/>
        <w:numPr>
          <w:ilvl w:val="1"/>
          <w:numId w:val="2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Consult with bureaucratic actors &amp; get their responses </w:t>
      </w:r>
      <w:r w:rsidR="00B830D9" w:rsidRPr="00B37B6D">
        <w:rPr>
          <w:sz w:val="26"/>
          <w:szCs w:val="26"/>
        </w:rPr>
        <w:t>to the proposal</w:t>
      </w:r>
      <w:r>
        <w:rPr>
          <w:sz w:val="26"/>
          <w:szCs w:val="26"/>
        </w:rPr>
        <w:t>: Criminal Justice; Social Services; Health &amp; Environment</w:t>
      </w:r>
      <w:r w:rsidR="00070771">
        <w:rPr>
          <w:sz w:val="26"/>
          <w:szCs w:val="26"/>
        </w:rPr>
        <w:t>—allies?</w:t>
      </w:r>
    </w:p>
    <w:p w:rsidR="00E76D41" w:rsidRPr="00B37B6D" w:rsidRDefault="00E76D41" w:rsidP="00E76D41">
      <w:pPr>
        <w:pStyle w:val="ListParagraph"/>
        <w:spacing w:before="240" w:after="240"/>
        <w:ind w:left="1440"/>
        <w:rPr>
          <w:sz w:val="26"/>
          <w:szCs w:val="26"/>
        </w:rPr>
      </w:pPr>
    </w:p>
    <w:p w:rsidR="00B830D9" w:rsidRPr="00B37B6D" w:rsidRDefault="00B830D9" w:rsidP="00B37B6D">
      <w:pPr>
        <w:pStyle w:val="ListParagraph"/>
        <w:numPr>
          <w:ilvl w:val="0"/>
          <w:numId w:val="1"/>
        </w:numPr>
        <w:spacing w:before="240" w:after="240" w:line="360" w:lineRule="auto"/>
        <w:rPr>
          <w:sz w:val="26"/>
          <w:szCs w:val="26"/>
        </w:rPr>
      </w:pPr>
      <w:r w:rsidRPr="00B37B6D">
        <w:rPr>
          <w:sz w:val="26"/>
          <w:szCs w:val="26"/>
        </w:rPr>
        <w:t>Affordability:  Defining alternatives</w:t>
      </w:r>
      <w:r w:rsidR="00413415" w:rsidRPr="00B37B6D">
        <w:rPr>
          <w:sz w:val="26"/>
          <w:szCs w:val="26"/>
        </w:rPr>
        <w:t>:</w:t>
      </w:r>
    </w:p>
    <w:p w:rsidR="00B830D9" w:rsidRPr="00B37B6D" w:rsidRDefault="00B830D9" w:rsidP="003D514F">
      <w:pPr>
        <w:pStyle w:val="ListParagraph"/>
        <w:numPr>
          <w:ilvl w:val="1"/>
          <w:numId w:val="3"/>
        </w:numPr>
        <w:spacing w:before="240" w:after="240"/>
        <w:rPr>
          <w:sz w:val="26"/>
          <w:szCs w:val="26"/>
        </w:rPr>
      </w:pPr>
      <w:r w:rsidRPr="00B37B6D">
        <w:rPr>
          <w:sz w:val="26"/>
          <w:szCs w:val="26"/>
        </w:rPr>
        <w:t>Scale and locations</w:t>
      </w:r>
    </w:p>
    <w:p w:rsidR="00B37B6D" w:rsidRPr="00B37B6D" w:rsidRDefault="00B37B6D" w:rsidP="003D514F">
      <w:pPr>
        <w:pStyle w:val="ListParagraph"/>
        <w:numPr>
          <w:ilvl w:val="1"/>
          <w:numId w:val="3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Sources of funding:  </w:t>
      </w:r>
    </w:p>
    <w:p w:rsidR="00413415" w:rsidRPr="00B37B6D" w:rsidRDefault="00B37B6D" w:rsidP="003D514F">
      <w:pPr>
        <w:pStyle w:val="ListParagraph"/>
        <w:numPr>
          <w:ilvl w:val="1"/>
          <w:numId w:val="3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costs of</w:t>
      </w:r>
      <w:r w:rsidR="00413415" w:rsidRPr="00B37B6D">
        <w:rPr>
          <w:sz w:val="26"/>
          <w:szCs w:val="26"/>
        </w:rPr>
        <w:t xml:space="preserve"> high-quality personnel over a prolonged period of time</w:t>
      </w:r>
    </w:p>
    <w:p w:rsidR="00413415" w:rsidRPr="00B37B6D" w:rsidRDefault="00413415" w:rsidP="003D514F">
      <w:pPr>
        <w:pStyle w:val="ListParagraph"/>
        <w:numPr>
          <w:ilvl w:val="1"/>
          <w:numId w:val="3"/>
        </w:numPr>
        <w:spacing w:before="240" w:after="240"/>
        <w:rPr>
          <w:sz w:val="26"/>
          <w:szCs w:val="26"/>
        </w:rPr>
      </w:pPr>
      <w:r w:rsidRPr="00B37B6D">
        <w:rPr>
          <w:sz w:val="26"/>
          <w:szCs w:val="26"/>
        </w:rPr>
        <w:t>How will high-quality providers / teachers be retained in highest-need schools &amp; neighborhoods?</w:t>
      </w:r>
    </w:p>
    <w:p w:rsidR="00F27CCA" w:rsidRPr="00B37B6D" w:rsidRDefault="008C69D0" w:rsidP="003D514F">
      <w:pPr>
        <w:pStyle w:val="ListParagraph"/>
        <w:numPr>
          <w:ilvl w:val="1"/>
          <w:numId w:val="3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M</w:t>
      </w:r>
      <w:r w:rsidR="00F27CCA" w:rsidRPr="00B37B6D">
        <w:rPr>
          <w:sz w:val="26"/>
          <w:szCs w:val="26"/>
        </w:rPr>
        <w:t xml:space="preserve">easure developmental changes and </w:t>
      </w:r>
      <w:r>
        <w:rPr>
          <w:sz w:val="26"/>
          <w:szCs w:val="26"/>
        </w:rPr>
        <w:t>do</w:t>
      </w:r>
      <w:r w:rsidR="00F27CCA" w:rsidRPr="00B37B6D">
        <w:rPr>
          <w:sz w:val="26"/>
          <w:szCs w:val="26"/>
        </w:rPr>
        <w:t xml:space="preserve"> cost/benefit analysis?  </w:t>
      </w:r>
    </w:p>
    <w:p w:rsidR="003D514F" w:rsidRDefault="003D514F" w:rsidP="003D514F">
      <w:pPr>
        <w:pStyle w:val="ListParagraph"/>
        <w:spacing w:before="240" w:after="240" w:line="360" w:lineRule="auto"/>
        <w:rPr>
          <w:sz w:val="26"/>
          <w:szCs w:val="26"/>
        </w:rPr>
      </w:pPr>
    </w:p>
    <w:p w:rsidR="000B0D71" w:rsidRDefault="00F27CCA" w:rsidP="000B0D71">
      <w:pPr>
        <w:pStyle w:val="ListParagraph"/>
        <w:numPr>
          <w:ilvl w:val="0"/>
          <w:numId w:val="1"/>
        </w:numPr>
        <w:spacing w:before="240" w:after="240" w:line="360" w:lineRule="auto"/>
        <w:rPr>
          <w:sz w:val="26"/>
          <w:szCs w:val="26"/>
        </w:rPr>
      </w:pPr>
      <w:r w:rsidRPr="00B37B6D">
        <w:rPr>
          <w:sz w:val="26"/>
          <w:szCs w:val="26"/>
        </w:rPr>
        <w:t xml:space="preserve">Mobilizing political support for </w:t>
      </w:r>
      <w:r w:rsidR="006702D3">
        <w:rPr>
          <w:sz w:val="26"/>
          <w:szCs w:val="26"/>
        </w:rPr>
        <w:t xml:space="preserve">submission &amp; </w:t>
      </w:r>
      <w:r w:rsidRPr="00B37B6D">
        <w:rPr>
          <w:sz w:val="26"/>
          <w:szCs w:val="26"/>
        </w:rPr>
        <w:t>adoption</w:t>
      </w:r>
    </w:p>
    <w:p w:rsidR="000B0D71" w:rsidRDefault="000B0D7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222C5" w:rsidRPr="000B0D71" w:rsidRDefault="00B37B6D" w:rsidP="000B0D71">
      <w:pPr>
        <w:pStyle w:val="ListParagraph"/>
        <w:numPr>
          <w:ilvl w:val="0"/>
          <w:numId w:val="19"/>
        </w:numPr>
        <w:spacing w:before="240" w:after="240" w:line="360" w:lineRule="auto"/>
        <w:rPr>
          <w:sz w:val="26"/>
          <w:szCs w:val="26"/>
        </w:rPr>
      </w:pPr>
      <w:r w:rsidRPr="000B0D71">
        <w:rPr>
          <w:sz w:val="26"/>
          <w:szCs w:val="26"/>
          <w:u w:val="single"/>
        </w:rPr>
        <w:lastRenderedPageBreak/>
        <w:t xml:space="preserve">Review </w:t>
      </w:r>
      <w:r w:rsidR="002C6954" w:rsidRPr="000B0D71">
        <w:rPr>
          <w:sz w:val="26"/>
          <w:szCs w:val="26"/>
          <w:u w:val="single"/>
        </w:rPr>
        <w:t>Problem Definition</w:t>
      </w:r>
    </w:p>
    <w:p w:rsidR="00F222C5" w:rsidRDefault="00F222C5" w:rsidP="00F222C5">
      <w:pPr>
        <w:spacing w:before="240" w:after="240" w:line="360" w:lineRule="auto"/>
        <w:rPr>
          <w:sz w:val="26"/>
          <w:szCs w:val="26"/>
          <w:u w:val="single"/>
        </w:rPr>
      </w:pPr>
      <w:r w:rsidRPr="00F222C5">
        <w:rPr>
          <w:noProof/>
          <w:sz w:val="26"/>
          <w:szCs w:val="26"/>
        </w:rPr>
        <w:drawing>
          <wp:inline distT="0" distB="0" distL="0" distR="0">
            <wp:extent cx="5257800" cy="275272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222C5" w:rsidRDefault="00F222C5" w:rsidP="00F222C5">
      <w:pPr>
        <w:spacing w:before="240" w:after="2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In 2011, academic gaps, between children from higher socio-economic-status families, and children from lower SES families, as measured by State assessments, began to expand, and continued to do so </w:t>
      </w:r>
      <w:r w:rsidR="00993F90">
        <w:rPr>
          <w:sz w:val="26"/>
          <w:szCs w:val="26"/>
        </w:rPr>
        <w:t>for the following two years.  Among Hispanics and African American children, poverty rates, as measured by free-or-reduced lunch status, are about twice as great as among White children</w:t>
      </w:r>
      <w:r w:rsidR="002C6954">
        <w:rPr>
          <w:sz w:val="26"/>
          <w:szCs w:val="26"/>
        </w:rPr>
        <w:t xml:space="preserve">, so the academic gaps between White children, and Hispanic and African-American children, also expanded during the same period. </w:t>
      </w:r>
      <w:r w:rsidR="00993F90">
        <w:rPr>
          <w:sz w:val="26"/>
          <w:szCs w:val="26"/>
        </w:rPr>
        <w:t xml:space="preserve"> </w:t>
      </w:r>
    </w:p>
    <w:p w:rsidR="00DE52D6" w:rsidRDefault="00DE52D6" w:rsidP="00F222C5">
      <w:pPr>
        <w:spacing w:before="240" w:after="240" w:line="360" w:lineRule="auto"/>
        <w:rPr>
          <w:sz w:val="26"/>
          <w:szCs w:val="26"/>
        </w:rPr>
        <w:sectPr w:rsidR="00DE52D6" w:rsidSect="0009493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>
            <wp:extent cx="5105400" cy="27896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67" cy="27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54" w:rsidRPr="00A50EF9" w:rsidRDefault="002C6954" w:rsidP="000B0D71">
      <w:pPr>
        <w:pStyle w:val="ListParagraph"/>
        <w:numPr>
          <w:ilvl w:val="0"/>
          <w:numId w:val="20"/>
        </w:numPr>
        <w:spacing w:before="120" w:after="120"/>
        <w:rPr>
          <w:sz w:val="26"/>
          <w:szCs w:val="26"/>
          <w:u w:val="single"/>
        </w:rPr>
      </w:pPr>
      <w:r w:rsidRPr="00A50EF9">
        <w:rPr>
          <w:sz w:val="26"/>
          <w:szCs w:val="26"/>
          <w:u w:val="single"/>
        </w:rPr>
        <w:lastRenderedPageBreak/>
        <w:t>Review Causes linked to Remedies</w:t>
      </w:r>
      <w:r w:rsidR="00325F58">
        <w:rPr>
          <w:sz w:val="26"/>
          <w:szCs w:val="26"/>
        </w:rPr>
        <w:t xml:space="preserve"> (</w:t>
      </w:r>
      <w:r w:rsidR="00353DF4">
        <w:rPr>
          <w:sz w:val="26"/>
          <w:szCs w:val="26"/>
        </w:rPr>
        <w:t xml:space="preserve">summarized from research; see </w:t>
      </w:r>
      <w:r w:rsidR="00C76C47">
        <w:rPr>
          <w:i/>
          <w:sz w:val="26"/>
          <w:szCs w:val="26"/>
        </w:rPr>
        <w:t>What are the most promising solutions</w:t>
      </w:r>
      <w:r w:rsidR="00325F58">
        <w:rPr>
          <w:sz w:val="26"/>
          <w:szCs w:val="26"/>
        </w:rPr>
        <w:t>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5"/>
        <w:gridCol w:w="7783"/>
      </w:tblGrid>
      <w:tr w:rsidR="0032775F" w:rsidTr="00094934">
        <w:tc>
          <w:tcPr>
            <w:tcW w:w="5735" w:type="dxa"/>
            <w:shd w:val="clear" w:color="auto" w:fill="D9D9D9" w:themeFill="background1" w:themeFillShade="D9"/>
          </w:tcPr>
          <w:p w:rsidR="0032775F" w:rsidRDefault="003277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Early Childhood Causes</w:t>
            </w:r>
          </w:p>
        </w:tc>
        <w:tc>
          <w:tcPr>
            <w:tcW w:w="7783" w:type="dxa"/>
            <w:shd w:val="clear" w:color="auto" w:fill="D9D9D9" w:themeFill="background1" w:themeFillShade="D9"/>
          </w:tcPr>
          <w:p w:rsidR="0032775F" w:rsidRDefault="003277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Remedies</w:t>
            </w:r>
          </w:p>
        </w:tc>
      </w:tr>
      <w:tr w:rsidR="0032775F" w:rsidTr="00094934">
        <w:tc>
          <w:tcPr>
            <w:tcW w:w="5735" w:type="dxa"/>
          </w:tcPr>
          <w:p w:rsidR="0032775F" w:rsidRPr="0032775F" w:rsidRDefault="0032775F" w:rsidP="003277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 w:rsidRPr="0032775F">
              <w:rPr>
                <w:sz w:val="26"/>
                <w:szCs w:val="26"/>
                <w:u w:val="single"/>
              </w:rPr>
              <w:t>Poverty Risks and Genetic Interactions</w:t>
            </w:r>
            <w:r w:rsidRPr="0032775F">
              <w:rPr>
                <w:sz w:val="26"/>
                <w:szCs w:val="26"/>
              </w:rPr>
              <w:t>:  Poverty often comes with stressors and risks which shape the biological arc</w:t>
            </w:r>
            <w:r w:rsidR="00BC0891">
              <w:rPr>
                <w:sz w:val="26"/>
                <w:szCs w:val="26"/>
              </w:rPr>
              <w:t xml:space="preserve">hitecture and social habits of developing </w:t>
            </w:r>
            <w:r w:rsidRPr="0032775F">
              <w:rPr>
                <w:sz w:val="26"/>
                <w:szCs w:val="26"/>
              </w:rPr>
              <w:t>children.  Once the architecture of developing brains and biological systems are sculpted by early experience, gradients in language</w:t>
            </w:r>
            <w:r w:rsidR="00BC0891">
              <w:rPr>
                <w:sz w:val="26"/>
                <w:szCs w:val="26"/>
              </w:rPr>
              <w:t xml:space="preserve"> skills</w:t>
            </w:r>
            <w:r w:rsidRPr="0032775F">
              <w:rPr>
                <w:sz w:val="26"/>
                <w:szCs w:val="26"/>
              </w:rPr>
              <w:t xml:space="preserve">, health, and social skills appear early, persist, and often grow larger.  </w:t>
            </w:r>
          </w:p>
          <w:p w:rsidR="0032775F" w:rsidRPr="0032775F" w:rsidRDefault="0032775F" w:rsidP="003277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 w:rsidRPr="0032775F">
              <w:rPr>
                <w:sz w:val="26"/>
                <w:szCs w:val="26"/>
                <w:u w:val="single"/>
              </w:rPr>
              <w:t>The low-quality of childcare</w:t>
            </w:r>
            <w:r w:rsidRPr="0032775F">
              <w:rPr>
                <w:sz w:val="26"/>
                <w:szCs w:val="26"/>
              </w:rPr>
              <w:t xml:space="preserve"> available to low-income parents also</w:t>
            </w:r>
            <w:r w:rsidR="00BC0891">
              <w:rPr>
                <w:sz w:val="26"/>
                <w:szCs w:val="26"/>
              </w:rPr>
              <w:t xml:space="preserve"> suppresses optimum development for the same reasons above.</w:t>
            </w:r>
          </w:p>
          <w:p w:rsidR="0032775F" w:rsidRPr="0032775F" w:rsidRDefault="0032775F" w:rsidP="003277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 w:rsidRPr="0032775F">
              <w:rPr>
                <w:sz w:val="26"/>
                <w:szCs w:val="26"/>
                <w:u w:val="single"/>
              </w:rPr>
              <w:t>Women with young children must work</w:t>
            </w:r>
            <w:r w:rsidRPr="0032775F">
              <w:rPr>
                <w:sz w:val="26"/>
                <w:szCs w:val="26"/>
              </w:rPr>
              <w:t>.  The change from industrial to mass consumer societies, and the decline in marriageable men, has meant global increases in working, single mothers.  In the U.S. about 68% of women with children younger than 6 also work.</w:t>
            </w:r>
          </w:p>
          <w:p w:rsidR="0032775F" w:rsidRPr="005A0FB0" w:rsidRDefault="0032775F" w:rsidP="007431CB">
            <w:pPr>
              <w:rPr>
                <w:sz w:val="26"/>
                <w:szCs w:val="26"/>
              </w:rPr>
            </w:pPr>
          </w:p>
          <w:p w:rsidR="0032775F" w:rsidRDefault="0032775F" w:rsidP="007431CB">
            <w:pPr>
              <w:rPr>
                <w:sz w:val="26"/>
                <w:szCs w:val="26"/>
              </w:rPr>
            </w:pPr>
          </w:p>
          <w:p w:rsidR="0032775F" w:rsidRDefault="0032775F" w:rsidP="007431CB">
            <w:pPr>
              <w:rPr>
                <w:sz w:val="26"/>
                <w:szCs w:val="26"/>
              </w:rPr>
            </w:pPr>
          </w:p>
          <w:p w:rsidR="0032775F" w:rsidRDefault="0032775F" w:rsidP="007431CB">
            <w:pPr>
              <w:rPr>
                <w:sz w:val="26"/>
                <w:szCs w:val="26"/>
              </w:rPr>
            </w:pPr>
          </w:p>
          <w:p w:rsidR="0032775F" w:rsidRDefault="0032775F" w:rsidP="007431CB">
            <w:pPr>
              <w:rPr>
                <w:sz w:val="26"/>
                <w:szCs w:val="26"/>
              </w:rPr>
            </w:pPr>
          </w:p>
          <w:p w:rsidR="0032775F" w:rsidRDefault="0032775F" w:rsidP="007431CB">
            <w:pPr>
              <w:rPr>
                <w:sz w:val="26"/>
                <w:szCs w:val="26"/>
              </w:rPr>
            </w:pPr>
          </w:p>
        </w:tc>
        <w:tc>
          <w:tcPr>
            <w:tcW w:w="7783" w:type="dxa"/>
          </w:tcPr>
          <w:p w:rsidR="0032775F" w:rsidRDefault="0032775F" w:rsidP="006034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</w:t>
            </w:r>
            <w:r w:rsidRPr="00603417">
              <w:rPr>
                <w:sz w:val="26"/>
                <w:szCs w:val="26"/>
              </w:rPr>
              <w:t>educe the stresses of</w:t>
            </w:r>
            <w:r>
              <w:rPr>
                <w:sz w:val="26"/>
                <w:szCs w:val="26"/>
              </w:rPr>
              <w:t xml:space="preserve"> maternal and child poverty, </w:t>
            </w:r>
            <w:r w:rsidRPr="00603417">
              <w:rPr>
                <w:sz w:val="26"/>
                <w:szCs w:val="26"/>
              </w:rPr>
              <w:t xml:space="preserve">improve the quality of parenting, and </w:t>
            </w:r>
            <w:r>
              <w:rPr>
                <w:sz w:val="26"/>
                <w:szCs w:val="26"/>
              </w:rPr>
              <w:t>improve developmental environments, especially in the first 5 years of life.</w:t>
            </w:r>
          </w:p>
          <w:p w:rsidR="0032775F" w:rsidRDefault="0032775F" w:rsidP="007E1553">
            <w:pPr>
              <w:pStyle w:val="ListParagraph"/>
              <w:numPr>
                <w:ilvl w:val="0"/>
                <w:numId w:val="7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Provide high-quality, center-based Early Education and Child Care (EECC) </w:t>
            </w:r>
            <w:r w:rsidR="00353DF4">
              <w:rPr>
                <w:sz w:val="26"/>
                <w:szCs w:val="26"/>
              </w:rPr>
              <w:t>targeting</w:t>
            </w:r>
            <w:r>
              <w:rPr>
                <w:sz w:val="26"/>
                <w:szCs w:val="26"/>
              </w:rPr>
              <w:t xml:space="preserve"> low-income, stressed parents</w:t>
            </w:r>
            <w:r w:rsidR="00A47EE4">
              <w:rPr>
                <w:sz w:val="26"/>
                <w:szCs w:val="26"/>
              </w:rPr>
              <w:t xml:space="preserve"> (e.g. Chicago Child-Parent Centers)</w:t>
            </w:r>
          </w:p>
          <w:p w:rsidR="0032775F" w:rsidRDefault="0032775F" w:rsidP="007E1553">
            <w:pPr>
              <w:pStyle w:val="ListParagraph"/>
              <w:numPr>
                <w:ilvl w:val="0"/>
                <w:numId w:val="7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“High-quality” </w:t>
            </w:r>
            <w:r w:rsidR="00555435"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</w:rPr>
              <w:t xml:space="preserve"> teachers with</w:t>
            </w:r>
            <w:r w:rsidR="00555435">
              <w:rPr>
                <w:sz w:val="26"/>
                <w:szCs w:val="26"/>
              </w:rPr>
              <w:t xml:space="preserve"> bachelor’s degrees in EECC, </w:t>
            </w:r>
            <w:r>
              <w:rPr>
                <w:sz w:val="26"/>
                <w:szCs w:val="26"/>
              </w:rPr>
              <w:t>selected for warmth and commi</w:t>
            </w:r>
            <w:r w:rsidR="00555435">
              <w:rPr>
                <w:sz w:val="26"/>
                <w:szCs w:val="26"/>
              </w:rPr>
              <w:t xml:space="preserve">tment to children; </w:t>
            </w:r>
            <w:r w:rsidR="003D514F">
              <w:rPr>
                <w:sz w:val="26"/>
                <w:szCs w:val="26"/>
              </w:rPr>
              <w:t xml:space="preserve"> low child-to-teacher ratios</w:t>
            </w:r>
          </w:p>
          <w:p w:rsidR="0032775F" w:rsidRDefault="0032775F" w:rsidP="007E1553">
            <w:pPr>
              <w:pStyle w:val="ListParagraph"/>
              <w:numPr>
                <w:ilvl w:val="0"/>
                <w:numId w:val="7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Improve the quality, hours, and availability of Head Start.</w:t>
            </w:r>
          </w:p>
          <w:p w:rsidR="00225E5E" w:rsidRDefault="00225E5E" w:rsidP="007E1553">
            <w:pPr>
              <w:pStyle w:val="ListParagraph"/>
              <w:numPr>
                <w:ilvl w:val="0"/>
                <w:numId w:val="7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Combine services for parents and young children, e.g., </w:t>
            </w:r>
          </w:p>
          <w:p w:rsidR="00225E5E" w:rsidRDefault="00225E5E" w:rsidP="00225E5E">
            <w:pPr>
              <w:pStyle w:val="ListParagraph"/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EECC + Associates/BA degrees</w:t>
            </w:r>
            <w:r w:rsidR="00555435">
              <w:rPr>
                <w:sz w:val="26"/>
                <w:szCs w:val="26"/>
              </w:rPr>
              <w:t xml:space="preserve"> in same location</w:t>
            </w:r>
            <w:r>
              <w:rPr>
                <w:sz w:val="26"/>
                <w:szCs w:val="26"/>
              </w:rPr>
              <w:t xml:space="preserve">; </w:t>
            </w:r>
          </w:p>
          <w:p w:rsidR="00225E5E" w:rsidRDefault="00225E5E" w:rsidP="00225E5E">
            <w:pPr>
              <w:pStyle w:val="ListParagraph"/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EECC + Job training, certification</w:t>
            </w:r>
            <w:r w:rsidR="00555435">
              <w:rPr>
                <w:sz w:val="26"/>
                <w:szCs w:val="26"/>
              </w:rPr>
              <w:t xml:space="preserve"> in same location</w:t>
            </w:r>
            <w:r>
              <w:rPr>
                <w:sz w:val="26"/>
                <w:szCs w:val="26"/>
              </w:rPr>
              <w:t>;</w:t>
            </w:r>
          </w:p>
          <w:p w:rsidR="00225E5E" w:rsidRDefault="00D11A28" w:rsidP="00225E5E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Visiting nurse programs </w:t>
            </w:r>
            <w:r w:rsidR="00353DF4">
              <w:rPr>
                <w:sz w:val="26"/>
                <w:szCs w:val="26"/>
              </w:rPr>
              <w:t xml:space="preserve">for high-risk </w:t>
            </w:r>
            <w:r>
              <w:rPr>
                <w:sz w:val="26"/>
                <w:szCs w:val="26"/>
              </w:rPr>
              <w:t>(must be well-trained)</w:t>
            </w:r>
          </w:p>
          <w:p w:rsidR="00D11A28" w:rsidRDefault="00D11A28" w:rsidP="00225E5E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Teach new parents about optimum child development through all available channels, pediatricians, WIC, Parents-as-Tea</w:t>
            </w:r>
            <w:r w:rsidR="00353DF4">
              <w:rPr>
                <w:sz w:val="26"/>
                <w:szCs w:val="26"/>
              </w:rPr>
              <w:t xml:space="preserve">chers, family literacy programs </w:t>
            </w:r>
            <w:r>
              <w:rPr>
                <w:sz w:val="26"/>
                <w:szCs w:val="26"/>
              </w:rPr>
              <w:t>like 30 Million Words, Head Start, Incredible Years</w:t>
            </w:r>
            <w:r w:rsidR="00BC0891">
              <w:rPr>
                <w:sz w:val="26"/>
                <w:szCs w:val="26"/>
              </w:rPr>
              <w:t>, middle/ high school curriculum</w:t>
            </w:r>
          </w:p>
          <w:p w:rsidR="00D11A28" w:rsidRDefault="00D11A28" w:rsidP="00225E5E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One-stop shops for integrated early childhood services</w:t>
            </w:r>
            <w:r w:rsidR="00094934">
              <w:rPr>
                <w:sz w:val="26"/>
                <w:szCs w:val="26"/>
              </w:rPr>
              <w:t xml:space="preserve"> in </w:t>
            </w:r>
            <w:r w:rsidR="00353DF4">
              <w:rPr>
                <w:sz w:val="26"/>
                <w:szCs w:val="26"/>
              </w:rPr>
              <w:t>elementary schools</w:t>
            </w:r>
          </w:p>
          <w:p w:rsidR="00D11A28" w:rsidRDefault="00D11A28" w:rsidP="00225E5E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pre-Kindergarten </w:t>
            </w:r>
            <w:r w:rsidR="00555435">
              <w:rPr>
                <w:sz w:val="26"/>
                <w:szCs w:val="26"/>
              </w:rPr>
              <w:t xml:space="preserve">for 4-year-olds </w:t>
            </w:r>
            <w:r>
              <w:rPr>
                <w:sz w:val="26"/>
                <w:szCs w:val="26"/>
              </w:rPr>
              <w:t>(again with well-trained teachers with 4-year degrees in EECC).</w:t>
            </w:r>
          </w:p>
          <w:p w:rsidR="0032775F" w:rsidRDefault="00D11A28" w:rsidP="00A47EE4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Improve early identification of suppressed development and apply </w:t>
            </w:r>
            <w:r w:rsidR="00A47EE4">
              <w:rPr>
                <w:sz w:val="26"/>
                <w:szCs w:val="26"/>
              </w:rPr>
              <w:t>new curricula designed to strengthen specific parts of the brain, e.g. Tools of the Mind</w:t>
            </w:r>
            <w:r w:rsidR="00225E5E" w:rsidRPr="00A47EE4">
              <w:rPr>
                <w:sz w:val="26"/>
                <w:szCs w:val="26"/>
              </w:rPr>
              <w:t xml:space="preserve"> </w:t>
            </w:r>
          </w:p>
          <w:p w:rsidR="00555435" w:rsidRPr="00A47EE4" w:rsidRDefault="00555435" w:rsidP="00094934">
            <w:pPr>
              <w:pStyle w:val="ListParagraph"/>
              <w:numPr>
                <w:ilvl w:val="0"/>
                <w:numId w:val="7"/>
              </w:numPr>
              <w:ind w:lef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Smooth transitions between EECC, primary, middle, &amp; high school to maximize parental </w:t>
            </w:r>
            <w:r w:rsidR="00700379">
              <w:rPr>
                <w:sz w:val="26"/>
                <w:szCs w:val="26"/>
              </w:rPr>
              <w:t xml:space="preserve">engagement </w:t>
            </w:r>
            <w:r w:rsidR="00094934">
              <w:rPr>
                <w:sz w:val="26"/>
                <w:szCs w:val="26"/>
              </w:rPr>
              <w:t xml:space="preserve"> &amp; reduce downward resorting</w:t>
            </w:r>
          </w:p>
        </w:tc>
      </w:tr>
    </w:tbl>
    <w:p w:rsidR="005B7B0C" w:rsidRDefault="005B7B0C">
      <w:pPr>
        <w:rPr>
          <w:sz w:val="26"/>
          <w:szCs w:val="26"/>
        </w:rPr>
      </w:pPr>
    </w:p>
    <w:p w:rsidR="005B7B0C" w:rsidRDefault="00D80270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393.7pt;margin-top:.9pt;width:281.55pt;height:278.55pt;z-index:251658240;mso-position-horizontal:right;mso-width-relative:margin;mso-height-relative:margin">
            <v:textbox style="mso-next-textbox:#_x0000_s1030">
              <w:txbxContent>
                <w:p w:rsidR="00BC0891" w:rsidRDefault="00BC0891" w:rsidP="005B7B0C">
                  <w:r>
                    <w:rPr>
                      <w:noProof/>
                    </w:rPr>
                    <w:drawing>
                      <wp:inline distT="0" distB="0" distL="0" distR="0" wp14:anchorId="3D2190A9" wp14:editId="4BB77FB5">
                        <wp:extent cx="3190875" cy="3362536"/>
                        <wp:effectExtent l="19050" t="0" r="9525" b="0"/>
                        <wp:docPr id="1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818" cy="3364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891" w:rsidRDefault="00BC0891" w:rsidP="005B7B0C"/>
                <w:p w:rsidR="00BC0891" w:rsidRDefault="00BC0891" w:rsidP="005B7B0C"/>
                <w:p w:rsidR="00BC0891" w:rsidRDefault="00BC0891" w:rsidP="005B7B0C"/>
              </w:txbxContent>
            </v:textbox>
            <w10:wrap type="square"/>
          </v:shape>
        </w:pict>
      </w:r>
    </w:p>
    <w:p w:rsidR="005B7B0C" w:rsidRDefault="00D80270">
      <w:pPr>
        <w:rPr>
          <w:sz w:val="26"/>
          <w:szCs w:val="26"/>
        </w:rPr>
      </w:pPr>
      <w:r>
        <w:rPr>
          <w:noProof/>
          <w:sz w:val="26"/>
          <w:szCs w:val="26"/>
          <w:lang w:eastAsia="zh-TW"/>
        </w:rPr>
        <w:pict>
          <v:shape id="_x0000_s1032" type="#_x0000_t202" style="position:absolute;margin-left:347.65pt;margin-top:277.15pt;width:304.85pt;height:165.25pt;z-index:251660288;mso-width-relative:margin;mso-height-relative:margin">
            <v:textbox style="mso-next-textbox:#_x0000_s1032">
              <w:txbxContent>
                <w:p w:rsidR="00BC0891" w:rsidRDefault="00BC0891">
                  <w:r>
                    <w:rPr>
                      <w:noProof/>
                    </w:rPr>
                    <w:drawing>
                      <wp:inline distT="0" distB="0" distL="0" distR="0" wp14:anchorId="1FE3E477" wp14:editId="04C073DD">
                        <wp:extent cx="3676650" cy="1762125"/>
                        <wp:effectExtent l="19050" t="0" r="0" b="0"/>
                        <wp:docPr id="19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66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</w:r>
      <w:r>
        <w:rPr>
          <w:sz w:val="26"/>
          <w:szCs w:val="26"/>
        </w:rPr>
        <w:pict>
          <v:shape id="_x0000_s1033" type="#_x0000_t202" style="width:333.35pt;height:345.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v:textbox>
              <w:txbxContent>
                <w:p w:rsidR="00BC0891" w:rsidRDefault="00BC0891" w:rsidP="004B3ADD">
                  <w:r w:rsidRPr="00EF13E9">
                    <w:rPr>
                      <w:noProof/>
                    </w:rPr>
                    <w:drawing>
                      <wp:inline distT="0" distB="0" distL="0" distR="0" wp14:anchorId="16A841CB" wp14:editId="4FF0C67D">
                        <wp:extent cx="4029075" cy="4152900"/>
                        <wp:effectExtent l="19050" t="19050" r="28575" b="19050"/>
                        <wp:docPr id="15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9075" cy="415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4B3ADD" w:rsidRDefault="004B3ADD">
      <w:pPr>
        <w:rPr>
          <w:sz w:val="26"/>
          <w:szCs w:val="26"/>
        </w:rPr>
      </w:pPr>
    </w:p>
    <w:p w:rsidR="004B3ADD" w:rsidRDefault="004B3ADD">
      <w:pPr>
        <w:rPr>
          <w:sz w:val="26"/>
          <w:szCs w:val="26"/>
        </w:rPr>
      </w:pPr>
    </w:p>
    <w:p w:rsidR="004B3ADD" w:rsidRDefault="004B3ADD">
      <w:pPr>
        <w:rPr>
          <w:sz w:val="26"/>
          <w:szCs w:val="26"/>
        </w:rPr>
      </w:pPr>
    </w:p>
    <w:p w:rsidR="004B3ADD" w:rsidRDefault="004B3ADD">
      <w:pPr>
        <w:rPr>
          <w:sz w:val="26"/>
          <w:szCs w:val="26"/>
        </w:rPr>
      </w:pPr>
    </w:p>
    <w:p w:rsidR="004B3ADD" w:rsidRDefault="004B3ADD">
      <w:pPr>
        <w:rPr>
          <w:sz w:val="26"/>
          <w:szCs w:val="26"/>
        </w:rPr>
      </w:pPr>
    </w:p>
    <w:p w:rsidR="004B3ADD" w:rsidRDefault="004B3ADD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5"/>
        <w:gridCol w:w="7873"/>
      </w:tblGrid>
      <w:tr w:rsidR="0032775F" w:rsidTr="00094934">
        <w:tc>
          <w:tcPr>
            <w:tcW w:w="5735" w:type="dxa"/>
            <w:shd w:val="clear" w:color="auto" w:fill="D9D9D9" w:themeFill="background1" w:themeFillShade="D9"/>
          </w:tcPr>
          <w:p w:rsidR="0032775F" w:rsidRDefault="000B0D71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Socio-Political </w:t>
            </w:r>
            <w:r w:rsidR="0032775F">
              <w:rPr>
                <w:sz w:val="26"/>
                <w:szCs w:val="26"/>
              </w:rPr>
              <w:t>Causes</w:t>
            </w:r>
          </w:p>
        </w:tc>
        <w:tc>
          <w:tcPr>
            <w:tcW w:w="7873" w:type="dxa"/>
            <w:shd w:val="clear" w:color="auto" w:fill="D9D9D9" w:themeFill="background1" w:themeFillShade="D9"/>
          </w:tcPr>
          <w:p w:rsidR="0032775F" w:rsidRDefault="0032775F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Remedies</w:t>
            </w:r>
          </w:p>
        </w:tc>
      </w:tr>
      <w:tr w:rsidR="0032775F" w:rsidTr="00094934">
        <w:tc>
          <w:tcPr>
            <w:tcW w:w="5735" w:type="dxa"/>
          </w:tcPr>
          <w:p w:rsidR="0032775F" w:rsidRDefault="0032775F" w:rsidP="004B3AD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Upper classes are spending more on their children</w:t>
            </w:r>
            <w:r>
              <w:rPr>
                <w:sz w:val="26"/>
                <w:szCs w:val="26"/>
              </w:rPr>
              <w:t>.  An estimat</w:t>
            </w:r>
            <w:r w:rsidR="00A84940">
              <w:rPr>
                <w:sz w:val="26"/>
                <w:szCs w:val="26"/>
              </w:rPr>
              <w:t>ed 30 to 60% of academic gaps are</w:t>
            </w:r>
            <w:r>
              <w:rPr>
                <w:sz w:val="26"/>
                <w:szCs w:val="26"/>
              </w:rPr>
              <w:t xml:space="preserve"> attributed to increases in the income and wealth gaps among adults—higher income parents are investing more in promoting their children’s abilities.</w:t>
            </w:r>
            <w:r w:rsidR="00353DF4">
              <w:rPr>
                <w:sz w:val="26"/>
                <w:szCs w:val="26"/>
              </w:rPr>
              <w:t xml:space="preserve">  Families and individuals compete for status and resources.</w:t>
            </w:r>
          </w:p>
          <w:p w:rsidR="0032775F" w:rsidRDefault="0032775F" w:rsidP="004B3ADD">
            <w:pPr>
              <w:rPr>
                <w:sz w:val="26"/>
                <w:szCs w:val="26"/>
              </w:rPr>
            </w:pPr>
          </w:p>
          <w:p w:rsidR="00A84940" w:rsidRPr="00DE7146" w:rsidRDefault="00A84940" w:rsidP="004B3ADD">
            <w:pPr>
              <w:rPr>
                <w:sz w:val="26"/>
                <w:szCs w:val="26"/>
              </w:rPr>
            </w:pPr>
          </w:p>
        </w:tc>
        <w:tc>
          <w:tcPr>
            <w:tcW w:w="7873" w:type="dxa"/>
          </w:tcPr>
          <w:p w:rsidR="0032775F" w:rsidRPr="00603417" w:rsidRDefault="00F13416" w:rsidP="00F13416">
            <w:pPr>
              <w:pStyle w:val="ListParagraph"/>
              <w:numPr>
                <w:ilvl w:val="0"/>
                <w:numId w:val="8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At birth, start education </w:t>
            </w:r>
            <w:r w:rsidR="005F7C90">
              <w:rPr>
                <w:sz w:val="26"/>
                <w:szCs w:val="26"/>
              </w:rPr>
              <w:t>savings plans</w:t>
            </w:r>
            <w:r>
              <w:rPr>
                <w:sz w:val="26"/>
                <w:szCs w:val="26"/>
              </w:rPr>
              <w:t xml:space="preserve"> with matching incentives for parents (like 529 savings plans, only publically matched funding on a sliding scale, depending on parental income).  Allow this capital to be used to finance post-secondary education, or for starting a small business.</w:t>
            </w:r>
            <w:r w:rsidR="009D3401">
              <w:rPr>
                <w:sz w:val="26"/>
                <w:szCs w:val="26"/>
              </w:rPr>
              <w:t xml:space="preserve">  [Are these like Michael Sherraden’s Individual Development Accounts?]</w:t>
            </w:r>
            <w:bookmarkStart w:id="0" w:name="_GoBack"/>
            <w:bookmarkEnd w:id="0"/>
          </w:p>
        </w:tc>
      </w:tr>
    </w:tbl>
    <w:p w:rsidR="005B7B0C" w:rsidRDefault="005B7B0C">
      <w:pPr>
        <w:rPr>
          <w:sz w:val="26"/>
          <w:szCs w:val="26"/>
        </w:rPr>
      </w:pPr>
    </w:p>
    <w:p w:rsidR="00EF13E9" w:rsidRDefault="00DE714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D79224" wp14:editId="260E5608">
            <wp:extent cx="5934075" cy="3371850"/>
            <wp:effectExtent l="19050" t="0" r="9525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5F" w:rsidRDefault="0032775F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5"/>
        <w:gridCol w:w="7603"/>
      </w:tblGrid>
      <w:tr w:rsidR="0032775F" w:rsidTr="00094934">
        <w:tc>
          <w:tcPr>
            <w:tcW w:w="5735" w:type="dxa"/>
            <w:shd w:val="clear" w:color="auto" w:fill="D9D9D9" w:themeFill="background1" w:themeFillShade="D9"/>
          </w:tcPr>
          <w:p w:rsidR="0032775F" w:rsidRDefault="0032775F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School-based Causes</w:t>
            </w:r>
          </w:p>
        </w:tc>
        <w:tc>
          <w:tcPr>
            <w:tcW w:w="7603" w:type="dxa"/>
            <w:shd w:val="clear" w:color="auto" w:fill="D9D9D9" w:themeFill="background1" w:themeFillShade="D9"/>
          </w:tcPr>
          <w:p w:rsidR="0032775F" w:rsidRDefault="0032775F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Remedies</w:t>
            </w:r>
          </w:p>
        </w:tc>
      </w:tr>
      <w:tr w:rsidR="0032775F" w:rsidTr="00094934">
        <w:trPr>
          <w:trHeight w:val="8432"/>
        </w:trPr>
        <w:tc>
          <w:tcPr>
            <w:tcW w:w="5735" w:type="dxa"/>
          </w:tcPr>
          <w:p w:rsidR="003372E5" w:rsidRDefault="0032775F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Teacher turnover</w:t>
            </w:r>
            <w:r w:rsidR="003372E5">
              <w:rPr>
                <w:sz w:val="26"/>
                <w:szCs w:val="26"/>
              </w:rPr>
              <w:t xml:space="preserve"> Compared to high-performing countries with teacher yearly turnover rates of 1% to 3%</w:t>
            </w:r>
            <w:r w:rsidR="008A4237">
              <w:rPr>
                <w:sz w:val="26"/>
                <w:szCs w:val="26"/>
              </w:rPr>
              <w:t xml:space="preserve">, </w:t>
            </w:r>
            <w:r w:rsidR="003372E5">
              <w:rPr>
                <w:sz w:val="26"/>
                <w:szCs w:val="26"/>
              </w:rPr>
              <w:t xml:space="preserve">the ten Kansas districts we </w:t>
            </w:r>
            <w:r w:rsidR="008A4237">
              <w:rPr>
                <w:sz w:val="26"/>
                <w:szCs w:val="26"/>
              </w:rPr>
              <w:t xml:space="preserve">examined had rates from </w:t>
            </w:r>
            <w:r w:rsidR="00DF6A41">
              <w:rPr>
                <w:sz w:val="26"/>
                <w:szCs w:val="26"/>
              </w:rPr>
              <w:t xml:space="preserve">a low of </w:t>
            </w:r>
            <w:r w:rsidR="008A4237">
              <w:rPr>
                <w:sz w:val="26"/>
                <w:szCs w:val="26"/>
              </w:rPr>
              <w:t>4% to as high as 10% and 14%.</w:t>
            </w:r>
          </w:p>
          <w:p w:rsidR="00A84940" w:rsidRDefault="00A84940" w:rsidP="00214B46">
            <w:pPr>
              <w:rPr>
                <w:sz w:val="26"/>
                <w:szCs w:val="26"/>
                <w:u w:val="single"/>
              </w:rPr>
            </w:pPr>
          </w:p>
          <w:p w:rsidR="00A84940" w:rsidRDefault="00DF6A41" w:rsidP="00214B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Teacher selection,</w:t>
            </w:r>
            <w:r w:rsidR="00A30949">
              <w:rPr>
                <w:sz w:val="26"/>
                <w:szCs w:val="26"/>
                <w:u w:val="single"/>
              </w:rPr>
              <w:t xml:space="preserve"> training</w:t>
            </w:r>
            <w:r w:rsidR="003372E5">
              <w:rPr>
                <w:sz w:val="26"/>
                <w:szCs w:val="26"/>
                <w:u w:val="single"/>
              </w:rPr>
              <w:t xml:space="preserve"> &amp; pay</w:t>
            </w:r>
            <w:r w:rsidR="008A4237">
              <w:rPr>
                <w:sz w:val="26"/>
                <w:szCs w:val="26"/>
              </w:rPr>
              <w:t xml:space="preserve">  In 2006, Kansas teachers’ wages were only 70% of comparable occupation</w:t>
            </w:r>
            <w:r>
              <w:rPr>
                <w:sz w:val="26"/>
                <w:szCs w:val="26"/>
              </w:rPr>
              <w:t>s</w:t>
            </w:r>
            <w:r w:rsidR="008A4237">
              <w:rPr>
                <w:sz w:val="26"/>
                <w:szCs w:val="26"/>
              </w:rPr>
              <w:t>.  Available data shows a yearly oversupply of teachers of about 2,000 register</w:t>
            </w:r>
            <w:r w:rsidR="00A84940">
              <w:rPr>
                <w:sz w:val="26"/>
                <w:szCs w:val="26"/>
              </w:rPr>
              <w:t xml:space="preserve">ed teachers </w:t>
            </w:r>
            <w:r>
              <w:rPr>
                <w:sz w:val="26"/>
                <w:szCs w:val="26"/>
              </w:rPr>
              <w:t>from 2007 through 2009</w:t>
            </w:r>
            <w:r w:rsidR="00A84940">
              <w:rPr>
                <w:sz w:val="26"/>
                <w:szCs w:val="26"/>
              </w:rPr>
              <w:t xml:space="preserve">, and then, from 2010, </w:t>
            </w:r>
            <w:r w:rsidR="008A4237">
              <w:rPr>
                <w:sz w:val="26"/>
                <w:szCs w:val="26"/>
              </w:rPr>
              <w:t>a decline in oversupply until 2013, the only year showing an undersupply.  The profession is highly feminized</w:t>
            </w:r>
            <w:r w:rsidR="00A84940">
              <w:rPr>
                <w:sz w:val="26"/>
                <w:szCs w:val="26"/>
              </w:rPr>
              <w:t xml:space="preserve"> (75%)—usually an indic</w:t>
            </w:r>
            <w:r w:rsidR="0024753F">
              <w:rPr>
                <w:sz w:val="26"/>
                <w:szCs w:val="26"/>
              </w:rPr>
              <w:t xml:space="preserve">ator of lower status and pay.  There are 4 times the percentage of </w:t>
            </w:r>
            <w:r w:rsidR="00A84940">
              <w:rPr>
                <w:sz w:val="26"/>
                <w:szCs w:val="26"/>
              </w:rPr>
              <w:t>African-American students as African-American t</w:t>
            </w:r>
            <w:r w:rsidR="0024753F">
              <w:rPr>
                <w:sz w:val="26"/>
                <w:szCs w:val="26"/>
              </w:rPr>
              <w:t>eachers, and more than 8 times the proportion of</w:t>
            </w:r>
            <w:r w:rsidR="00A84940">
              <w:rPr>
                <w:sz w:val="26"/>
                <w:szCs w:val="26"/>
              </w:rPr>
              <w:t xml:space="preserve"> Hispanic students as Hispanic teachers.</w:t>
            </w:r>
            <w:r>
              <w:rPr>
                <w:sz w:val="26"/>
                <w:szCs w:val="26"/>
              </w:rPr>
              <w:t xml:space="preserve">  </w:t>
            </w:r>
            <w:r w:rsidR="00A84940">
              <w:rPr>
                <w:sz w:val="26"/>
                <w:szCs w:val="26"/>
              </w:rPr>
              <w:t xml:space="preserve">We did not examine the selectivity of </w:t>
            </w:r>
            <w:r w:rsidR="00252ED1">
              <w:rPr>
                <w:sz w:val="26"/>
                <w:szCs w:val="26"/>
              </w:rPr>
              <w:t xml:space="preserve">KS </w:t>
            </w:r>
            <w:r w:rsidR="00A84940">
              <w:rPr>
                <w:sz w:val="26"/>
                <w:szCs w:val="26"/>
              </w:rPr>
              <w:t xml:space="preserve">schools of education.  </w:t>
            </w:r>
          </w:p>
          <w:p w:rsidR="00A84940" w:rsidRDefault="00A84940" w:rsidP="00214B46">
            <w:pPr>
              <w:rPr>
                <w:sz w:val="26"/>
                <w:szCs w:val="26"/>
              </w:rPr>
            </w:pPr>
          </w:p>
          <w:p w:rsidR="003372E5" w:rsidRPr="00DE7146" w:rsidRDefault="00A30949" w:rsidP="00DF6A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 xml:space="preserve">Peer </w:t>
            </w:r>
            <w:r w:rsidR="00252ED1">
              <w:rPr>
                <w:sz w:val="26"/>
                <w:szCs w:val="26"/>
                <w:u w:val="single"/>
              </w:rPr>
              <w:t>and neighborhood i</w:t>
            </w:r>
            <w:r>
              <w:rPr>
                <w:sz w:val="26"/>
                <w:szCs w:val="26"/>
                <w:u w:val="single"/>
              </w:rPr>
              <w:t>nfluences</w:t>
            </w:r>
            <w:r w:rsidR="007E416A">
              <w:rPr>
                <w:sz w:val="26"/>
                <w:szCs w:val="26"/>
              </w:rPr>
              <w:t xml:space="preserve"> </w:t>
            </w:r>
            <w:r w:rsidR="00252ED1">
              <w:rPr>
                <w:sz w:val="26"/>
                <w:szCs w:val="26"/>
              </w:rPr>
              <w:t>In a hierarchical mixed model of predictors of student academic growth</w:t>
            </w:r>
            <w:r w:rsidR="00DF6A41">
              <w:rPr>
                <w:sz w:val="26"/>
                <w:szCs w:val="26"/>
              </w:rPr>
              <w:t xml:space="preserve"> (see chart below)</w:t>
            </w:r>
            <w:r w:rsidR="00252ED1">
              <w:rPr>
                <w:sz w:val="26"/>
                <w:szCs w:val="26"/>
              </w:rPr>
              <w:t>, for each percentage increase in lower-income students, individual academic growth was suppressed</w:t>
            </w:r>
            <w:r w:rsidR="00DF6A41">
              <w:rPr>
                <w:sz w:val="26"/>
                <w:szCs w:val="26"/>
              </w:rPr>
              <w:t xml:space="preserve">. </w:t>
            </w:r>
            <w:r w:rsidR="00724B35">
              <w:rPr>
                <w:sz w:val="26"/>
                <w:szCs w:val="26"/>
              </w:rPr>
              <w:t xml:space="preserve"> This was also true for increases in the percentage of Hispanic students.</w:t>
            </w:r>
          </w:p>
        </w:tc>
        <w:tc>
          <w:tcPr>
            <w:tcW w:w="7603" w:type="dxa"/>
          </w:tcPr>
          <w:p w:rsidR="00214B46" w:rsidRDefault="009E6E0F" w:rsidP="00214B46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National examples, Long Beach school district</w:t>
            </w:r>
            <w:r w:rsidR="00214B46">
              <w:rPr>
                <w:sz w:val="26"/>
                <w:szCs w:val="26"/>
              </w:rPr>
              <w:t xml:space="preserve"> (see chart 2 pages below)</w:t>
            </w:r>
            <w:r>
              <w:rPr>
                <w:sz w:val="26"/>
                <w:szCs w:val="26"/>
              </w:rPr>
              <w:t xml:space="preserve">, and international examples, Ontario, Finland, Singapore, </w:t>
            </w:r>
            <w:r w:rsidR="00214B46">
              <w:rPr>
                <w:sz w:val="26"/>
                <w:szCs w:val="26"/>
              </w:rPr>
              <w:t>Japan, and South Korea</w:t>
            </w:r>
            <w:r>
              <w:rPr>
                <w:sz w:val="26"/>
                <w:szCs w:val="26"/>
              </w:rPr>
              <w:t xml:space="preserve">, have shown that </w:t>
            </w:r>
            <w:r w:rsidR="00225E5E">
              <w:rPr>
                <w:sz w:val="26"/>
                <w:szCs w:val="26"/>
              </w:rPr>
              <w:t>high-</w:t>
            </w:r>
            <w:r w:rsidR="00D60B04">
              <w:rPr>
                <w:sz w:val="26"/>
                <w:szCs w:val="26"/>
              </w:rPr>
              <w:t>quality training and coaching—something like the way the U.S. trains doctors—</w:t>
            </w:r>
            <w:r w:rsidR="00214B46">
              <w:rPr>
                <w:sz w:val="26"/>
                <w:szCs w:val="26"/>
              </w:rPr>
              <w:t>can greatly</w:t>
            </w:r>
            <w:r w:rsidR="00D60B04">
              <w:rPr>
                <w:sz w:val="26"/>
                <w:szCs w:val="26"/>
              </w:rPr>
              <w:t xml:space="preserve"> improve instructional quality</w:t>
            </w:r>
            <w:r w:rsidR="00214B46">
              <w:rPr>
                <w:sz w:val="26"/>
                <w:szCs w:val="26"/>
              </w:rPr>
              <w:t xml:space="preserve"> and student academic performance</w:t>
            </w:r>
            <w:r w:rsidR="00D60B04">
              <w:rPr>
                <w:sz w:val="26"/>
                <w:szCs w:val="26"/>
              </w:rPr>
              <w:t xml:space="preserve">. </w:t>
            </w:r>
          </w:p>
          <w:p w:rsidR="0032775F" w:rsidRDefault="00214B46" w:rsidP="00225E5E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Finland, Singapore, Shanghai, Ontario, South Korea, and </w:t>
            </w:r>
            <w:r w:rsidR="00225E5E">
              <w:rPr>
                <w:sz w:val="26"/>
                <w:szCs w:val="26"/>
              </w:rPr>
              <w:t xml:space="preserve">Poland, have shown that careful and limited </w:t>
            </w:r>
            <w:r>
              <w:rPr>
                <w:sz w:val="26"/>
                <w:szCs w:val="26"/>
              </w:rPr>
              <w:t xml:space="preserve">selection of teacher candidates, for high academic performance—typically in the top 20 percent or higher--and for social skills, and </w:t>
            </w:r>
            <w:r w:rsidR="00BC0891">
              <w:rPr>
                <w:sz w:val="26"/>
                <w:szCs w:val="26"/>
              </w:rPr>
              <w:t xml:space="preserve">a strong </w:t>
            </w:r>
            <w:r>
              <w:rPr>
                <w:sz w:val="26"/>
                <w:szCs w:val="26"/>
              </w:rPr>
              <w:t>commitment to children,</w:t>
            </w:r>
            <w:r w:rsidR="00225E5E">
              <w:rPr>
                <w:sz w:val="26"/>
                <w:szCs w:val="26"/>
              </w:rPr>
              <w:t xml:space="preserve"> greatly improves instructional quality and student</w:t>
            </w:r>
            <w:r w:rsidR="00BC0891">
              <w:rPr>
                <w:sz w:val="26"/>
                <w:szCs w:val="26"/>
              </w:rPr>
              <w:t xml:space="preserve"> academic outcomes</w:t>
            </w:r>
            <w:r w:rsidR="00225E5E">
              <w:rPr>
                <w:sz w:val="26"/>
                <w:szCs w:val="26"/>
              </w:rPr>
              <w:t xml:space="preserve">.  To overcome the problem of selecting and training the best, and then keeping them in the highest need schools, </w:t>
            </w:r>
            <w:r w:rsidR="00BC0891">
              <w:rPr>
                <w:sz w:val="26"/>
                <w:szCs w:val="26"/>
              </w:rPr>
              <w:t>Tony suggested using</w:t>
            </w:r>
            <w:r w:rsidR="00225E5E">
              <w:rPr>
                <w:sz w:val="26"/>
                <w:szCs w:val="26"/>
              </w:rPr>
              <w:t xml:space="preserve"> very generous scholarships to leverage placement agreements, </w:t>
            </w:r>
            <w:r w:rsidR="00700379">
              <w:rPr>
                <w:sz w:val="26"/>
                <w:szCs w:val="26"/>
              </w:rPr>
              <w:t xml:space="preserve">something </w:t>
            </w:r>
            <w:r w:rsidR="00225E5E">
              <w:rPr>
                <w:sz w:val="26"/>
                <w:szCs w:val="26"/>
              </w:rPr>
              <w:t>like the military trains pilots and then obligates the</w:t>
            </w:r>
            <w:r w:rsidR="00D11A28">
              <w:rPr>
                <w:sz w:val="26"/>
                <w:szCs w:val="26"/>
              </w:rPr>
              <w:t>ir service for a decade.</w:t>
            </w:r>
          </w:p>
          <w:p w:rsidR="00FA3AAF" w:rsidRDefault="00FA3AAF" w:rsidP="00700379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There are urban teacher training programs that have been successful, but </w:t>
            </w:r>
            <w:r w:rsidR="00700379">
              <w:rPr>
                <w:sz w:val="26"/>
                <w:szCs w:val="26"/>
              </w:rPr>
              <w:t>they have not been provided training resources like the exemplars above</w:t>
            </w:r>
            <w:r>
              <w:rPr>
                <w:sz w:val="26"/>
                <w:szCs w:val="26"/>
              </w:rPr>
              <w:t>.</w:t>
            </w:r>
          </w:p>
          <w:p w:rsidR="00700379" w:rsidRPr="00603417" w:rsidRDefault="00700379" w:rsidP="00700379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[We did not consider remedies for negative peer and neighborhood influences.  Does the group know of some?]</w:t>
            </w:r>
          </w:p>
        </w:tc>
      </w:tr>
    </w:tbl>
    <w:p w:rsidR="00DE7146" w:rsidRDefault="00DE7146">
      <w:pPr>
        <w:rPr>
          <w:sz w:val="26"/>
          <w:szCs w:val="26"/>
        </w:rPr>
      </w:pPr>
    </w:p>
    <w:p w:rsidR="00A30949" w:rsidRDefault="00A30949">
      <w:pPr>
        <w:rPr>
          <w:sz w:val="26"/>
          <w:szCs w:val="26"/>
        </w:rPr>
      </w:pPr>
    </w:p>
    <w:p w:rsidR="00A30949" w:rsidRDefault="00A309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F073A6A" wp14:editId="2358AF41">
            <wp:extent cx="8229600" cy="5000625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41" w:rsidRDefault="00DF6A41">
      <w:pPr>
        <w:rPr>
          <w:sz w:val="26"/>
          <w:szCs w:val="26"/>
        </w:rPr>
      </w:pPr>
    </w:p>
    <w:p w:rsidR="00DF6A41" w:rsidRDefault="00DF6A41">
      <w:pPr>
        <w:rPr>
          <w:sz w:val="26"/>
          <w:szCs w:val="26"/>
        </w:rPr>
      </w:pPr>
    </w:p>
    <w:p w:rsidR="00DF6A41" w:rsidRDefault="00E76D41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696075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F9" w:rsidRPr="000A241E" w:rsidRDefault="00D33231" w:rsidP="000A241E">
      <w:pPr>
        <w:pStyle w:val="ListParagraph"/>
        <w:numPr>
          <w:ilvl w:val="0"/>
          <w:numId w:val="21"/>
        </w:numPr>
        <w:spacing w:before="240" w:after="240" w:line="360" w:lineRule="auto"/>
        <w:rPr>
          <w:color w:val="3378CB"/>
          <w:sz w:val="26"/>
          <w:szCs w:val="26"/>
          <w:u w:val="single"/>
        </w:rPr>
      </w:pPr>
      <w:r w:rsidRPr="000A241E">
        <w:rPr>
          <w:color w:val="3378CB"/>
          <w:sz w:val="26"/>
          <w:szCs w:val="26"/>
          <w:u w:val="single"/>
        </w:rPr>
        <w:lastRenderedPageBreak/>
        <w:t>Select Main</w:t>
      </w:r>
      <w:r w:rsidR="00A50EF9" w:rsidRPr="000A241E">
        <w:rPr>
          <w:color w:val="3378CB"/>
          <w:sz w:val="26"/>
          <w:szCs w:val="26"/>
          <w:u w:val="single"/>
        </w:rPr>
        <w:t xml:space="preserve"> Goals &amp; </w:t>
      </w:r>
      <w:r w:rsidRPr="000A241E">
        <w:rPr>
          <w:color w:val="3378CB"/>
          <w:sz w:val="26"/>
          <w:szCs w:val="26"/>
          <w:u w:val="single"/>
        </w:rPr>
        <w:t>Specify</w:t>
      </w:r>
      <w:r w:rsidR="00A50EF9" w:rsidRPr="000A241E">
        <w:rPr>
          <w:color w:val="3378CB"/>
          <w:sz w:val="26"/>
          <w:szCs w:val="26"/>
          <w:u w:val="single"/>
        </w:rPr>
        <w:t xml:space="preserve"> Objectives</w:t>
      </w:r>
      <w:r w:rsidR="00DC6749" w:rsidRPr="000A241E">
        <w:rPr>
          <w:color w:val="3378CB"/>
          <w:sz w:val="26"/>
          <w:szCs w:val="26"/>
        </w:rPr>
        <w:t xml:space="preserve"> </w:t>
      </w:r>
      <w:r w:rsidR="000A241E" w:rsidRPr="000A241E">
        <w:rPr>
          <w:color w:val="3378CB"/>
          <w:sz w:val="26"/>
          <w:szCs w:val="26"/>
        </w:rPr>
        <w:t xml:space="preserve"> (These are the sections I’</w:t>
      </w:r>
      <w:r w:rsidR="000A241E">
        <w:rPr>
          <w:color w:val="3378CB"/>
          <w:sz w:val="26"/>
          <w:szCs w:val="26"/>
        </w:rPr>
        <w:t>d like each committee member</w:t>
      </w:r>
      <w:r w:rsidR="000A241E" w:rsidRPr="000A241E">
        <w:rPr>
          <w:color w:val="3378CB"/>
          <w:sz w:val="26"/>
          <w:szCs w:val="26"/>
        </w:rPr>
        <w:t xml:space="preserve"> to fill out.)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4770"/>
        <w:gridCol w:w="4968"/>
      </w:tblGrid>
      <w:tr w:rsidR="000A241E" w:rsidTr="00F81AC7">
        <w:tc>
          <w:tcPr>
            <w:tcW w:w="4158" w:type="dxa"/>
            <w:shd w:val="clear" w:color="auto" w:fill="D9D9D9" w:themeFill="background1" w:themeFillShade="D9"/>
          </w:tcPr>
          <w:p w:rsidR="000A241E" w:rsidRDefault="000A241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Example:  Goal </w:t>
            </w:r>
            <w:r w:rsidR="0073495A">
              <w:rPr>
                <w:sz w:val="26"/>
                <w:szCs w:val="26"/>
              </w:rPr>
              <w:t>#0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:rsidR="000A241E" w:rsidRDefault="000A241E" w:rsidP="009878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Example:  Specific Objectives </w:t>
            </w:r>
          </w:p>
        </w:tc>
        <w:tc>
          <w:tcPr>
            <w:tcW w:w="4968" w:type="dxa"/>
            <w:shd w:val="clear" w:color="auto" w:fill="D9D9D9" w:themeFill="background1" w:themeFillShade="D9"/>
          </w:tcPr>
          <w:p w:rsidR="000A241E" w:rsidRDefault="00F81AC7" w:rsidP="009878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 for selecting this goal?</w:t>
            </w:r>
          </w:p>
        </w:tc>
      </w:tr>
      <w:tr w:rsidR="000A241E" w:rsidTr="00F81AC7">
        <w:tc>
          <w:tcPr>
            <w:tcW w:w="4158" w:type="dxa"/>
          </w:tcPr>
          <w:p w:rsidR="000A241E" w:rsidRDefault="000A241E" w:rsidP="00DC6749">
            <w:pPr>
              <w:pStyle w:val="ListParagraph"/>
              <w:numPr>
                <w:ilvl w:val="0"/>
                <w:numId w:val="12"/>
              </w:numPr>
              <w:ind w:left="4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Provide high-quality, center-based Early Education and Child Care (EECC) targeting low-income, stressed parents (model: Chicago Child-Parent Centers).  Add sector certification training and 2-year d</w:t>
            </w:r>
            <w:r w:rsidR="00CA40EC">
              <w:rPr>
                <w:sz w:val="26"/>
                <w:szCs w:val="26"/>
              </w:rPr>
              <w:t>egree training in same location (EECC+)</w:t>
            </w:r>
          </w:p>
          <w:p w:rsidR="000A241E" w:rsidRPr="00D33231" w:rsidRDefault="000A241E" w:rsidP="00D33231">
            <w:pPr>
              <w:pStyle w:val="ListParagraph"/>
              <w:numPr>
                <w:ilvl w:val="0"/>
                <w:numId w:val="12"/>
              </w:numPr>
              <w:ind w:left="3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“High-quality” means staffed by teachers with bachelor’s degrees in EECC and selected for warmth and commitment to children; it also means low child-to-teacher ratios.</w:t>
            </w:r>
          </w:p>
        </w:tc>
        <w:tc>
          <w:tcPr>
            <w:tcW w:w="4770" w:type="dxa"/>
          </w:tcPr>
          <w:p w:rsidR="000A241E" w:rsidRPr="00D33231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>Identify workgroup by Sept. 2015;</w:t>
            </w:r>
          </w:p>
          <w:p w:rsidR="000A241E" w:rsidRPr="00D33231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Find 15-year</w:t>
            </w:r>
            <w:r w:rsidRPr="00D33231">
              <w:rPr>
                <w:sz w:val="26"/>
                <w:szCs w:val="26"/>
              </w:rPr>
              <w:t xml:space="preserve"> sources of financial support by July 2016;</w:t>
            </w:r>
          </w:p>
          <w:p w:rsidR="000A241E" w:rsidRPr="00D33231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>identify district and local collaborators by Dec. 2016;</w:t>
            </w:r>
          </w:p>
          <w:p w:rsidR="000A241E" w:rsidRPr="00D33231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>begin hiri</w:t>
            </w:r>
            <w:r>
              <w:rPr>
                <w:sz w:val="26"/>
                <w:szCs w:val="26"/>
              </w:rPr>
              <w:t>ng and training by Feb. 2017</w:t>
            </w:r>
            <w:r w:rsidRPr="00D33231">
              <w:rPr>
                <w:sz w:val="26"/>
                <w:szCs w:val="26"/>
              </w:rPr>
              <w:t>;</w:t>
            </w:r>
          </w:p>
          <w:p w:rsidR="000A241E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open first </w:t>
            </w:r>
            <w:r>
              <w:rPr>
                <w:sz w:val="26"/>
                <w:szCs w:val="26"/>
              </w:rPr>
              <w:t xml:space="preserve"> of 10 </w:t>
            </w:r>
            <w:r w:rsidRPr="00D33231">
              <w:rPr>
                <w:sz w:val="26"/>
                <w:szCs w:val="26"/>
              </w:rPr>
              <w:t>EECC</w:t>
            </w:r>
            <w:r>
              <w:rPr>
                <w:sz w:val="26"/>
                <w:szCs w:val="26"/>
              </w:rPr>
              <w:t>s</w:t>
            </w:r>
            <w:r w:rsidRPr="00D33231">
              <w:rPr>
                <w:sz w:val="26"/>
                <w:szCs w:val="26"/>
              </w:rPr>
              <w:t xml:space="preserve"> in July 2017</w:t>
            </w:r>
            <w:r>
              <w:rPr>
                <w:sz w:val="26"/>
                <w:szCs w:val="26"/>
              </w:rPr>
              <w:t xml:space="preserve"> in highest need community</w:t>
            </w:r>
            <w:r w:rsidRPr="00D33231">
              <w:rPr>
                <w:sz w:val="26"/>
                <w:szCs w:val="26"/>
              </w:rPr>
              <w:t>.</w:t>
            </w:r>
          </w:p>
          <w:p w:rsidR="000A241E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Offer health care and adult certification and 2-year degrees for adults in same.</w:t>
            </w:r>
            <w:r w:rsidRPr="00D33231">
              <w:rPr>
                <w:sz w:val="26"/>
                <w:szCs w:val="26"/>
              </w:rPr>
              <w:t xml:space="preserve"> </w:t>
            </w:r>
          </w:p>
          <w:p w:rsidR="000A241E" w:rsidRPr="00D33231" w:rsidRDefault="000A241E" w:rsidP="00D33231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Open 2</w:t>
            </w:r>
            <w:r w:rsidRPr="009878CE">
              <w:rPr>
                <w:sz w:val="26"/>
                <w:szCs w:val="26"/>
                <w:vertAlign w:val="superscript"/>
              </w:rPr>
              <w:t>nd</w:t>
            </w:r>
            <w:r>
              <w:rPr>
                <w:sz w:val="26"/>
                <w:szCs w:val="26"/>
              </w:rPr>
              <w:t xml:space="preserve"> EECC+ in Jan 2018.</w:t>
            </w:r>
          </w:p>
        </w:tc>
        <w:tc>
          <w:tcPr>
            <w:tcW w:w="4968" w:type="dxa"/>
          </w:tcPr>
          <w:p w:rsidR="00F81AC7" w:rsidRDefault="0073495A" w:rsidP="00F81A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Research (see summary in slides) has estimated that about half of the school readiness gap could be removed by high-quality EECC.   The </w:t>
            </w:r>
            <w:r w:rsidR="00F81AC7">
              <w:rPr>
                <w:sz w:val="26"/>
                <w:szCs w:val="26"/>
              </w:rPr>
              <w:t xml:space="preserve">estimated </w:t>
            </w:r>
            <w:r>
              <w:rPr>
                <w:sz w:val="26"/>
                <w:szCs w:val="26"/>
              </w:rPr>
              <w:t xml:space="preserve">benefits to costs ratios are very large, 8 to 1 to more than 26 to 1, </w:t>
            </w:r>
            <w:r w:rsidR="00F81AC7">
              <w:rPr>
                <w:sz w:val="26"/>
                <w:szCs w:val="26"/>
              </w:rPr>
              <w:t>and grow across the lif</w:t>
            </w:r>
            <w:r>
              <w:rPr>
                <w:sz w:val="26"/>
                <w:szCs w:val="26"/>
              </w:rPr>
              <w:t>e spa</w:t>
            </w:r>
            <w:r w:rsidR="00F81AC7">
              <w:rPr>
                <w:sz w:val="26"/>
                <w:szCs w:val="26"/>
              </w:rPr>
              <w:t xml:space="preserve">n.  For child participants, </w:t>
            </w:r>
            <w:r>
              <w:rPr>
                <w:sz w:val="26"/>
                <w:szCs w:val="26"/>
              </w:rPr>
              <w:t xml:space="preserve">better </w:t>
            </w:r>
            <w:r w:rsidR="00F81AC7">
              <w:rPr>
                <w:sz w:val="26"/>
                <w:szCs w:val="26"/>
              </w:rPr>
              <w:t xml:space="preserve">physical and mental </w:t>
            </w:r>
            <w:r>
              <w:rPr>
                <w:sz w:val="26"/>
                <w:szCs w:val="26"/>
              </w:rPr>
              <w:t xml:space="preserve">health, higher graduation and college attendance rates, lower crime rates, </w:t>
            </w:r>
            <w:r w:rsidR="00F81AC7">
              <w:rPr>
                <w:sz w:val="26"/>
                <w:szCs w:val="26"/>
              </w:rPr>
              <w:t xml:space="preserve">and </w:t>
            </w:r>
            <w:r>
              <w:rPr>
                <w:sz w:val="26"/>
                <w:szCs w:val="26"/>
              </w:rPr>
              <w:t xml:space="preserve">higher earnings.  </w:t>
            </w:r>
          </w:p>
          <w:p w:rsidR="00F81AC7" w:rsidRDefault="00F81AC7" w:rsidP="00F81AC7">
            <w:pPr>
              <w:rPr>
                <w:sz w:val="26"/>
                <w:szCs w:val="26"/>
              </w:rPr>
            </w:pPr>
          </w:p>
          <w:p w:rsidR="00F81AC7" w:rsidRDefault="0073495A" w:rsidP="00F81A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Combined with education services for primary caregivers</w:t>
            </w:r>
            <w:r w:rsidR="00F81AC7">
              <w:rPr>
                <w:sz w:val="26"/>
                <w:szCs w:val="26"/>
              </w:rPr>
              <w:t>, EECC+ programs offer</w:t>
            </w:r>
            <w:r>
              <w:rPr>
                <w:sz w:val="26"/>
                <w:szCs w:val="26"/>
              </w:rPr>
              <w:t xml:space="preserve"> even greater benefits—reduced caregiver stress, more economic opportunities</w:t>
            </w:r>
            <w:r w:rsidR="00F81AC7">
              <w:rPr>
                <w:sz w:val="26"/>
                <w:szCs w:val="26"/>
              </w:rPr>
              <w:t xml:space="preserve"> for the family</w:t>
            </w:r>
            <w:r>
              <w:rPr>
                <w:sz w:val="26"/>
                <w:szCs w:val="26"/>
              </w:rPr>
              <w:t>, more opportunities for interaction with other educated professionals, and improved knowledge of ho</w:t>
            </w:r>
            <w:r w:rsidR="00F81AC7">
              <w:rPr>
                <w:sz w:val="26"/>
                <w:szCs w:val="26"/>
              </w:rPr>
              <w:t>w to promote the development of</w:t>
            </w:r>
            <w:r>
              <w:rPr>
                <w:sz w:val="26"/>
                <w:szCs w:val="26"/>
              </w:rPr>
              <w:t xml:space="preserve"> children.  </w:t>
            </w:r>
          </w:p>
          <w:p w:rsidR="00F81AC7" w:rsidRDefault="00F81AC7" w:rsidP="00F81AC7">
            <w:pPr>
              <w:rPr>
                <w:sz w:val="26"/>
                <w:szCs w:val="26"/>
              </w:rPr>
            </w:pPr>
          </w:p>
          <w:p w:rsidR="000A241E" w:rsidRPr="000A241E" w:rsidRDefault="0073495A" w:rsidP="00F81A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For employers, these programs can offer customized training for future employees, and lower employee absentee rates because parents have high-quality, secure, and reliable childcare for their children. </w:t>
            </w:r>
          </w:p>
        </w:tc>
      </w:tr>
    </w:tbl>
    <w:p w:rsidR="00214B46" w:rsidRDefault="00214B46">
      <w:pPr>
        <w:rPr>
          <w:sz w:val="26"/>
          <w:szCs w:val="26"/>
        </w:rPr>
      </w:pP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8"/>
        <w:gridCol w:w="4590"/>
        <w:gridCol w:w="4950"/>
      </w:tblGrid>
      <w:tr w:rsidR="00EA52FC" w:rsidTr="00A27274">
        <w:tc>
          <w:tcPr>
            <w:tcW w:w="4338" w:type="dxa"/>
            <w:shd w:val="clear" w:color="auto" w:fill="D9D9D9" w:themeFill="background1" w:themeFillShade="D9"/>
          </w:tcPr>
          <w:p w:rsidR="00EA52FC" w:rsidRDefault="00EA52FC" w:rsidP="00BC089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Goal #1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EA52FC" w:rsidRDefault="00F81AC7" w:rsidP="00F81A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Specific Objectives (appropriate scale</w:t>
            </w:r>
            <w:r w:rsidR="00EA52FC">
              <w:rPr>
                <w:sz w:val="26"/>
                <w:szCs w:val="26"/>
              </w:rPr>
              <w:t>?)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:rsidR="00EA52FC" w:rsidRDefault="00F81AC7" w:rsidP="00AC65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</w:t>
            </w:r>
            <w:r w:rsidR="00C76C47">
              <w:rPr>
                <w:sz w:val="26"/>
                <w:szCs w:val="26"/>
              </w:rPr>
              <w:t xml:space="preserve"> </w:t>
            </w:r>
            <w:r w:rsidR="00EA52FC">
              <w:rPr>
                <w:sz w:val="26"/>
                <w:szCs w:val="26"/>
              </w:rPr>
              <w:t>for selecting this goal?</w:t>
            </w:r>
          </w:p>
        </w:tc>
      </w:tr>
      <w:tr w:rsidR="00EA52FC" w:rsidTr="00A27274">
        <w:tc>
          <w:tcPr>
            <w:tcW w:w="4338" w:type="dxa"/>
          </w:tcPr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EA52FC" w:rsidRDefault="00EA52FC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Default="00F81AC7" w:rsidP="00D33231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F81AC7" w:rsidRPr="00F81AC7" w:rsidRDefault="00F81AC7" w:rsidP="00F81AC7">
            <w:pPr>
              <w:rPr>
                <w:sz w:val="26"/>
                <w:szCs w:val="26"/>
              </w:rPr>
            </w:pPr>
          </w:p>
          <w:p w:rsidR="00EA52FC" w:rsidRPr="009878CE" w:rsidRDefault="00EA52FC" w:rsidP="009878CE">
            <w:pPr>
              <w:rPr>
                <w:sz w:val="26"/>
                <w:szCs w:val="26"/>
              </w:rPr>
            </w:pPr>
          </w:p>
          <w:p w:rsidR="00EA52FC" w:rsidRPr="00D33231" w:rsidRDefault="00EA52FC" w:rsidP="00D33231">
            <w:pPr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EA52FC" w:rsidRPr="00D33231" w:rsidRDefault="00EA52FC" w:rsidP="00D33231">
            <w:pPr>
              <w:pStyle w:val="ListParagraph"/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50" w:type="dxa"/>
          </w:tcPr>
          <w:p w:rsidR="00EA52FC" w:rsidRPr="00D33231" w:rsidRDefault="00EA52FC" w:rsidP="00D33231">
            <w:pPr>
              <w:pStyle w:val="ListParagraph"/>
              <w:rPr>
                <w:sz w:val="26"/>
                <w:szCs w:val="26"/>
              </w:rPr>
            </w:pPr>
          </w:p>
        </w:tc>
      </w:tr>
    </w:tbl>
    <w:p w:rsidR="00A27274" w:rsidRDefault="00A27274">
      <w:pPr>
        <w:rPr>
          <w:sz w:val="26"/>
          <w:szCs w:val="26"/>
        </w:rPr>
      </w:pPr>
    </w:p>
    <w:p w:rsidR="00A27274" w:rsidRDefault="00A2727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8"/>
        <w:gridCol w:w="4590"/>
        <w:gridCol w:w="4950"/>
      </w:tblGrid>
      <w:tr w:rsidR="00A27274" w:rsidTr="00077906">
        <w:tc>
          <w:tcPr>
            <w:tcW w:w="4338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Goal #2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Specific Objectives (appropriate scale?)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 for selecting this goal?</w:t>
            </w:r>
          </w:p>
        </w:tc>
      </w:tr>
      <w:tr w:rsidR="00A27274" w:rsidTr="00077906">
        <w:tc>
          <w:tcPr>
            <w:tcW w:w="4338" w:type="dxa"/>
          </w:tcPr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Pr="00F81AC7" w:rsidRDefault="00A27274" w:rsidP="00077906">
            <w:pPr>
              <w:rPr>
                <w:sz w:val="26"/>
                <w:szCs w:val="26"/>
              </w:rPr>
            </w:pPr>
          </w:p>
          <w:p w:rsidR="00A27274" w:rsidRPr="009878CE" w:rsidRDefault="00A27274" w:rsidP="00077906">
            <w:pPr>
              <w:rPr>
                <w:sz w:val="26"/>
                <w:szCs w:val="26"/>
              </w:rPr>
            </w:pPr>
          </w:p>
          <w:p w:rsidR="00A27274" w:rsidRPr="00D33231" w:rsidRDefault="00A27274" w:rsidP="00077906">
            <w:pPr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5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</w:p>
        </w:tc>
      </w:tr>
    </w:tbl>
    <w:p w:rsidR="00A27274" w:rsidRDefault="00A27274">
      <w:pPr>
        <w:rPr>
          <w:sz w:val="26"/>
          <w:szCs w:val="26"/>
        </w:rPr>
      </w:pPr>
    </w:p>
    <w:p w:rsidR="00A27274" w:rsidRDefault="00A2727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8"/>
        <w:gridCol w:w="4590"/>
        <w:gridCol w:w="4950"/>
      </w:tblGrid>
      <w:tr w:rsidR="00A27274" w:rsidTr="00077906">
        <w:tc>
          <w:tcPr>
            <w:tcW w:w="4338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Goal #3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Specific Objectives (appropriate scale?)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 for selecting this goal?</w:t>
            </w:r>
          </w:p>
        </w:tc>
      </w:tr>
      <w:tr w:rsidR="00A27274" w:rsidTr="00077906">
        <w:tc>
          <w:tcPr>
            <w:tcW w:w="4338" w:type="dxa"/>
          </w:tcPr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Pr="00F81AC7" w:rsidRDefault="00A27274" w:rsidP="00077906">
            <w:pPr>
              <w:rPr>
                <w:sz w:val="26"/>
                <w:szCs w:val="26"/>
              </w:rPr>
            </w:pPr>
          </w:p>
          <w:p w:rsidR="00A27274" w:rsidRPr="009878CE" w:rsidRDefault="00A27274" w:rsidP="00077906">
            <w:pPr>
              <w:rPr>
                <w:sz w:val="26"/>
                <w:szCs w:val="26"/>
              </w:rPr>
            </w:pPr>
          </w:p>
          <w:p w:rsidR="00A27274" w:rsidRPr="00D33231" w:rsidRDefault="00A27274" w:rsidP="00077906">
            <w:pPr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5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</w:p>
        </w:tc>
      </w:tr>
    </w:tbl>
    <w:p w:rsidR="00A27274" w:rsidRDefault="00A27274">
      <w:pPr>
        <w:rPr>
          <w:sz w:val="26"/>
          <w:szCs w:val="26"/>
        </w:rPr>
      </w:pPr>
    </w:p>
    <w:p w:rsidR="00A27274" w:rsidRDefault="00A2727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8"/>
        <w:gridCol w:w="4590"/>
        <w:gridCol w:w="4950"/>
      </w:tblGrid>
      <w:tr w:rsidR="00A27274" w:rsidTr="00077906">
        <w:tc>
          <w:tcPr>
            <w:tcW w:w="4338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Goal #4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Specific Objectives (appropriate scale?)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 for selecting this goal?</w:t>
            </w:r>
          </w:p>
        </w:tc>
      </w:tr>
      <w:tr w:rsidR="00A27274" w:rsidTr="00077906">
        <w:tc>
          <w:tcPr>
            <w:tcW w:w="4338" w:type="dxa"/>
          </w:tcPr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Pr="00F81AC7" w:rsidRDefault="00A27274" w:rsidP="00077906">
            <w:pPr>
              <w:rPr>
                <w:sz w:val="26"/>
                <w:szCs w:val="26"/>
              </w:rPr>
            </w:pPr>
          </w:p>
          <w:p w:rsidR="00A27274" w:rsidRPr="009878CE" w:rsidRDefault="00A27274" w:rsidP="00077906">
            <w:pPr>
              <w:rPr>
                <w:sz w:val="26"/>
                <w:szCs w:val="26"/>
              </w:rPr>
            </w:pPr>
          </w:p>
          <w:p w:rsidR="00A27274" w:rsidRPr="00D33231" w:rsidRDefault="00A27274" w:rsidP="00077906">
            <w:pPr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5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</w:p>
        </w:tc>
      </w:tr>
    </w:tbl>
    <w:p w:rsidR="00A27274" w:rsidRDefault="00A2727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8"/>
        <w:gridCol w:w="4590"/>
        <w:gridCol w:w="4950"/>
      </w:tblGrid>
      <w:tr w:rsidR="00A27274" w:rsidTr="00077906">
        <w:tc>
          <w:tcPr>
            <w:tcW w:w="4338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Goal #5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Specific Objectives (appropriate scale?)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:rsidR="00A27274" w:rsidRDefault="00A27274" w:rsidP="000779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Criteria for selecting this goal?</w:t>
            </w:r>
          </w:p>
        </w:tc>
      </w:tr>
      <w:tr w:rsidR="00A27274" w:rsidTr="00077906">
        <w:tc>
          <w:tcPr>
            <w:tcW w:w="4338" w:type="dxa"/>
          </w:tcPr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Default="00A27274" w:rsidP="00077906">
            <w:pPr>
              <w:pStyle w:val="ListParagraph"/>
              <w:ind w:left="396"/>
              <w:rPr>
                <w:sz w:val="26"/>
                <w:szCs w:val="26"/>
              </w:rPr>
            </w:pPr>
          </w:p>
          <w:p w:rsidR="00A27274" w:rsidRPr="00F81AC7" w:rsidRDefault="00A27274" w:rsidP="00077906">
            <w:pPr>
              <w:rPr>
                <w:sz w:val="26"/>
                <w:szCs w:val="26"/>
              </w:rPr>
            </w:pPr>
          </w:p>
          <w:p w:rsidR="00A27274" w:rsidRPr="009878CE" w:rsidRDefault="00A27274" w:rsidP="00077906">
            <w:pPr>
              <w:rPr>
                <w:sz w:val="26"/>
                <w:szCs w:val="26"/>
              </w:rPr>
            </w:pPr>
          </w:p>
          <w:p w:rsidR="00A27274" w:rsidRPr="00D33231" w:rsidRDefault="00A27274" w:rsidP="00077906">
            <w:pPr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  <w:r w:rsidRPr="00D33231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50" w:type="dxa"/>
          </w:tcPr>
          <w:p w:rsidR="00A27274" w:rsidRPr="00D33231" w:rsidRDefault="00A27274" w:rsidP="00077906">
            <w:pPr>
              <w:pStyle w:val="ListParagraph"/>
              <w:rPr>
                <w:sz w:val="26"/>
                <w:szCs w:val="26"/>
              </w:rPr>
            </w:pPr>
          </w:p>
        </w:tc>
      </w:tr>
    </w:tbl>
    <w:p w:rsidR="00F81AC7" w:rsidRDefault="00F81AC7">
      <w:pPr>
        <w:rPr>
          <w:sz w:val="26"/>
          <w:szCs w:val="26"/>
        </w:rPr>
      </w:pPr>
    </w:p>
    <w:p w:rsidR="00F81AC7" w:rsidRDefault="00F81AC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F6A41" w:rsidRDefault="00DF6A41">
      <w:pPr>
        <w:rPr>
          <w:sz w:val="26"/>
          <w:szCs w:val="26"/>
        </w:rPr>
      </w:pPr>
    </w:p>
    <w:p w:rsidR="008C69D0" w:rsidRPr="008C69D0" w:rsidRDefault="008C69D0" w:rsidP="007E5510">
      <w:pPr>
        <w:pStyle w:val="ListParagraph"/>
        <w:numPr>
          <w:ilvl w:val="0"/>
          <w:numId w:val="18"/>
        </w:numPr>
        <w:spacing w:before="240" w:after="240" w:line="360" w:lineRule="auto"/>
        <w:rPr>
          <w:sz w:val="26"/>
          <w:szCs w:val="26"/>
        </w:rPr>
      </w:pPr>
      <w:r w:rsidRPr="008C69D0">
        <w:rPr>
          <w:sz w:val="26"/>
          <w:szCs w:val="26"/>
        </w:rPr>
        <w:t xml:space="preserve">Consider Context:  </w:t>
      </w:r>
    </w:p>
    <w:p w:rsidR="008C69D0" w:rsidRPr="00B37B6D" w:rsidRDefault="008C69D0" w:rsidP="007358B3">
      <w:pPr>
        <w:pStyle w:val="ListParagraph"/>
        <w:numPr>
          <w:ilvl w:val="1"/>
          <w:numId w:val="16"/>
        </w:numPr>
        <w:spacing w:before="240" w:after="240" w:line="360" w:lineRule="auto"/>
        <w:rPr>
          <w:sz w:val="26"/>
          <w:szCs w:val="26"/>
        </w:rPr>
      </w:pPr>
      <w:r w:rsidRPr="00B37B6D">
        <w:rPr>
          <w:sz w:val="26"/>
          <w:szCs w:val="26"/>
        </w:rPr>
        <w:t>Placing</w:t>
      </w:r>
      <w:r w:rsidR="00FA3AAF">
        <w:rPr>
          <w:sz w:val="26"/>
          <w:szCs w:val="26"/>
        </w:rPr>
        <w:t xml:space="preserve"> the Gap Remedies within a </w:t>
      </w:r>
      <w:r w:rsidRPr="00B37B6D">
        <w:rPr>
          <w:sz w:val="26"/>
          <w:szCs w:val="26"/>
        </w:rPr>
        <w:t>preK-20 Proposal</w:t>
      </w:r>
      <w:r>
        <w:rPr>
          <w:sz w:val="26"/>
          <w:szCs w:val="26"/>
        </w:rPr>
        <w:t xml:space="preserve"> (Brad</w:t>
      </w:r>
      <w:r w:rsidR="00C76C47">
        <w:rPr>
          <w:sz w:val="26"/>
          <w:szCs w:val="26"/>
        </w:rPr>
        <w:t>’s</w:t>
      </w:r>
      <w:r w:rsidR="00FA3AAF">
        <w:rPr>
          <w:sz w:val="26"/>
          <w:szCs w:val="26"/>
        </w:rPr>
        <w:t xml:space="preserve"> mile-relay metaphor</w:t>
      </w:r>
      <w:r>
        <w:rPr>
          <w:sz w:val="26"/>
          <w:szCs w:val="26"/>
        </w:rPr>
        <w:t>)</w:t>
      </w:r>
    </w:p>
    <w:p w:rsidR="009878CE" w:rsidRDefault="007358B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EC3C731" wp14:editId="47BD723A">
            <wp:extent cx="7124700" cy="952500"/>
            <wp:effectExtent l="19050" t="0" r="0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B3" w:rsidRPr="004D77EE" w:rsidRDefault="007358B3" w:rsidP="004D77EE">
      <w:pPr>
        <w:pStyle w:val="ListParagraph"/>
        <w:spacing w:before="240" w:after="240" w:line="360" w:lineRule="auto"/>
        <w:ind w:left="2160" w:hanging="1440"/>
        <w:rPr>
          <w:i/>
          <w:color w:val="3378CB"/>
          <w:sz w:val="26"/>
          <w:szCs w:val="26"/>
        </w:rPr>
      </w:pPr>
      <w:r>
        <w:rPr>
          <w:sz w:val="26"/>
          <w:szCs w:val="26"/>
        </w:rPr>
        <w:t>Discuss</w:t>
      </w:r>
      <w:r w:rsidR="00C76C47">
        <w:rPr>
          <w:sz w:val="26"/>
          <w:szCs w:val="26"/>
        </w:rPr>
        <w:t>ion</w:t>
      </w:r>
      <w:r>
        <w:rPr>
          <w:sz w:val="26"/>
          <w:szCs w:val="26"/>
        </w:rPr>
        <w:t xml:space="preserve">:  </w:t>
      </w:r>
      <w:r>
        <w:rPr>
          <w:sz w:val="26"/>
          <w:szCs w:val="26"/>
        </w:rPr>
        <w:tab/>
        <w:t>How does the gap recommendation best fit into the Kansas College and Career Ready Goals?</w:t>
      </w:r>
      <w:r w:rsidR="004D77EE">
        <w:rPr>
          <w:sz w:val="26"/>
          <w:szCs w:val="26"/>
        </w:rPr>
        <w:t xml:space="preserve">  </w:t>
      </w:r>
      <w:r w:rsidR="004D77EE">
        <w:rPr>
          <w:i/>
          <w:color w:val="3378CB"/>
          <w:sz w:val="26"/>
          <w:szCs w:val="26"/>
        </w:rPr>
        <w:t>Our group will be merged w</w:t>
      </w:r>
      <w:r w:rsidR="007E5510">
        <w:rPr>
          <w:i/>
          <w:color w:val="3378CB"/>
          <w:sz w:val="26"/>
          <w:szCs w:val="26"/>
        </w:rPr>
        <w:t xml:space="preserve">ith the preK-20.  </w:t>
      </w:r>
      <w:r w:rsidR="004D77EE">
        <w:rPr>
          <w:i/>
          <w:color w:val="3378CB"/>
          <w:sz w:val="26"/>
          <w:szCs w:val="26"/>
        </w:rPr>
        <w:t>I suggest changing the name to “Birth-24 group” or “preN-24 group” for prenatal to 24 group.</w:t>
      </w:r>
      <w:r w:rsidR="000A241E">
        <w:rPr>
          <w:i/>
          <w:color w:val="3378CB"/>
          <w:sz w:val="26"/>
          <w:szCs w:val="26"/>
        </w:rPr>
        <w:t xml:space="preserve">  The latter</w:t>
      </w:r>
      <w:r w:rsidR="007E5510">
        <w:rPr>
          <w:i/>
          <w:color w:val="3378CB"/>
          <w:sz w:val="26"/>
          <w:szCs w:val="26"/>
        </w:rPr>
        <w:t xml:space="preserve"> name</w:t>
      </w:r>
      <w:r w:rsidR="000A241E">
        <w:rPr>
          <w:i/>
          <w:color w:val="3378CB"/>
          <w:sz w:val="26"/>
          <w:szCs w:val="26"/>
        </w:rPr>
        <w:t>s give</w:t>
      </w:r>
      <w:r w:rsidR="007E5510">
        <w:rPr>
          <w:i/>
          <w:color w:val="3378CB"/>
          <w:sz w:val="26"/>
          <w:szCs w:val="26"/>
        </w:rPr>
        <w:t xml:space="preserve"> appropriate importance to the architectural stage of development at the beginning of life.</w:t>
      </w:r>
      <w:r w:rsidR="004D77EE">
        <w:rPr>
          <w:i/>
          <w:color w:val="3378CB"/>
          <w:sz w:val="26"/>
          <w:szCs w:val="26"/>
        </w:rPr>
        <w:t xml:space="preserve">  Once we have developed our recommendations, they will be integrated in a larger, more comprehensive proposal to the State Board of Education and the legislature.</w:t>
      </w:r>
    </w:p>
    <w:p w:rsidR="007358B3" w:rsidRDefault="007358B3" w:rsidP="007358B3">
      <w:pPr>
        <w:pStyle w:val="ListParagraph"/>
        <w:spacing w:before="240" w:after="240" w:line="360" w:lineRule="auto"/>
        <w:ind w:left="2160"/>
        <w:rPr>
          <w:sz w:val="26"/>
          <w:szCs w:val="26"/>
        </w:rPr>
      </w:pPr>
    </w:p>
    <w:p w:rsidR="00AC6538" w:rsidRPr="004D77EE" w:rsidRDefault="007358B3" w:rsidP="00094934">
      <w:pPr>
        <w:pStyle w:val="ListParagraph"/>
        <w:spacing w:before="240" w:after="240" w:line="360" w:lineRule="auto"/>
        <w:ind w:left="2160"/>
        <w:rPr>
          <w:i/>
          <w:color w:val="3378CB"/>
          <w:sz w:val="26"/>
          <w:szCs w:val="26"/>
        </w:rPr>
      </w:pPr>
      <w:r>
        <w:rPr>
          <w:sz w:val="26"/>
          <w:szCs w:val="26"/>
        </w:rPr>
        <w:t>What products a</w:t>
      </w:r>
      <w:r w:rsidR="00C76C47">
        <w:rPr>
          <w:sz w:val="26"/>
          <w:szCs w:val="26"/>
        </w:rPr>
        <w:t xml:space="preserve">re needed from this workgroup?  </w:t>
      </w:r>
      <w:r w:rsidR="00C76C47" w:rsidRPr="004D77EE">
        <w:rPr>
          <w:i/>
          <w:color w:val="3378CB"/>
          <w:sz w:val="26"/>
          <w:szCs w:val="26"/>
        </w:rPr>
        <w:t xml:space="preserve">Brad would like an integrated proposal for the </w:t>
      </w:r>
      <w:r w:rsidR="00094934" w:rsidRPr="004D77EE">
        <w:rPr>
          <w:i/>
          <w:color w:val="3378CB"/>
          <w:sz w:val="26"/>
          <w:szCs w:val="26"/>
        </w:rPr>
        <w:t xml:space="preserve">State </w:t>
      </w:r>
      <w:r w:rsidR="00C76C47" w:rsidRPr="004D77EE">
        <w:rPr>
          <w:i/>
          <w:color w:val="3378CB"/>
          <w:sz w:val="26"/>
          <w:szCs w:val="26"/>
        </w:rPr>
        <w:t>Board</w:t>
      </w:r>
      <w:r w:rsidR="00094934" w:rsidRPr="004D77EE">
        <w:rPr>
          <w:i/>
          <w:color w:val="3378CB"/>
          <w:sz w:val="26"/>
          <w:szCs w:val="26"/>
        </w:rPr>
        <w:t xml:space="preserve"> of Education</w:t>
      </w:r>
      <w:r w:rsidR="00C76C47" w:rsidRPr="004D77EE">
        <w:rPr>
          <w:i/>
          <w:color w:val="3378CB"/>
          <w:sz w:val="26"/>
          <w:szCs w:val="26"/>
        </w:rPr>
        <w:t xml:space="preserve"> and the legislature by Spring, 2016.</w:t>
      </w:r>
    </w:p>
    <w:p w:rsidR="00AC6538" w:rsidRDefault="00AC6538" w:rsidP="007358B3">
      <w:pPr>
        <w:pStyle w:val="ListParagraph"/>
        <w:spacing w:before="240" w:after="240" w:line="360" w:lineRule="auto"/>
        <w:ind w:left="2160"/>
        <w:rPr>
          <w:sz w:val="26"/>
          <w:szCs w:val="26"/>
        </w:rPr>
      </w:pPr>
    </w:p>
    <w:p w:rsidR="007358B3" w:rsidRPr="008A7DE9" w:rsidRDefault="007358B3" w:rsidP="003D514F">
      <w:pPr>
        <w:pStyle w:val="ListParagraph"/>
        <w:spacing w:before="240" w:after="240" w:line="360" w:lineRule="auto"/>
        <w:rPr>
          <w:sz w:val="26"/>
          <w:szCs w:val="26"/>
        </w:rPr>
      </w:pPr>
    </w:p>
    <w:sectPr w:rsidR="007358B3" w:rsidRPr="008A7DE9" w:rsidSect="00094934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270" w:rsidRDefault="00D80270" w:rsidP="00444FE9">
      <w:r>
        <w:separator/>
      </w:r>
    </w:p>
  </w:endnote>
  <w:endnote w:type="continuationSeparator" w:id="0">
    <w:p w:rsidR="00D80270" w:rsidRDefault="00D80270" w:rsidP="00444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0C3" w:rsidRDefault="006E2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94606"/>
      <w:docPartObj>
        <w:docPartGallery w:val="Page Numbers (Bottom of Page)"/>
        <w:docPartUnique/>
      </w:docPartObj>
    </w:sdtPr>
    <w:sdtEndPr/>
    <w:sdtContent>
      <w:p w:rsidR="00BC0891" w:rsidRDefault="002932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40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C0891" w:rsidRDefault="00BC08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0C3" w:rsidRDefault="006E2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270" w:rsidRDefault="00D80270" w:rsidP="00444FE9">
      <w:r>
        <w:separator/>
      </w:r>
    </w:p>
  </w:footnote>
  <w:footnote w:type="continuationSeparator" w:id="0">
    <w:p w:rsidR="00D80270" w:rsidRDefault="00D80270" w:rsidP="00444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0C3" w:rsidRDefault="006E20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91" w:rsidRPr="00444FE9" w:rsidRDefault="006E20C3">
    <w:pPr>
      <w:pStyle w:val="Header"/>
      <w:rPr>
        <w:b/>
        <w:color w:val="808080" w:themeColor="background1" w:themeShade="80"/>
        <w:sz w:val="28"/>
        <w:szCs w:val="28"/>
      </w:rPr>
    </w:pPr>
    <w:r>
      <w:rPr>
        <w:b/>
        <w:color w:val="808080" w:themeColor="background1" w:themeShade="80"/>
        <w:sz w:val="28"/>
        <w:szCs w:val="28"/>
      </w:rPr>
      <w:t xml:space="preserve">Process to </w:t>
    </w:r>
    <w:r w:rsidR="00070771">
      <w:rPr>
        <w:b/>
        <w:color w:val="808080" w:themeColor="background1" w:themeShade="80"/>
        <w:sz w:val="28"/>
        <w:szCs w:val="28"/>
      </w:rPr>
      <w:t>Identify</w:t>
    </w:r>
    <w:r w:rsidR="006702D3">
      <w:rPr>
        <w:b/>
        <w:color w:val="808080" w:themeColor="background1" w:themeShade="80"/>
        <w:sz w:val="28"/>
        <w:szCs w:val="28"/>
      </w:rPr>
      <w:t xml:space="preserve"> </w:t>
    </w:r>
    <w:r>
      <w:rPr>
        <w:b/>
        <w:color w:val="808080" w:themeColor="background1" w:themeShade="80"/>
        <w:sz w:val="28"/>
        <w:szCs w:val="28"/>
      </w:rPr>
      <w:t>Policies</w:t>
    </w:r>
    <w:r w:rsidR="00BC0891" w:rsidRPr="00444FE9">
      <w:rPr>
        <w:b/>
        <w:color w:val="808080" w:themeColor="background1" w:themeShade="80"/>
        <w:sz w:val="28"/>
        <w:szCs w:val="28"/>
      </w:rPr>
      <w:t xml:space="preserve"> </w:t>
    </w:r>
    <w:r>
      <w:rPr>
        <w:b/>
        <w:color w:val="808080" w:themeColor="background1" w:themeShade="80"/>
        <w:sz w:val="28"/>
        <w:szCs w:val="28"/>
      </w:rPr>
      <w:t>for Improving Early Childhood Education</w:t>
    </w:r>
    <w:r w:rsidR="00070771">
      <w:rPr>
        <w:b/>
        <w:color w:val="808080" w:themeColor="background1" w:themeShade="80"/>
        <w:sz w:val="28"/>
        <w:szCs w:val="28"/>
      </w:rPr>
      <w:t>:  13</w:t>
    </w:r>
    <w:r w:rsidR="00BC0891" w:rsidRPr="00444FE9">
      <w:rPr>
        <w:b/>
        <w:color w:val="808080" w:themeColor="background1" w:themeShade="80"/>
        <w:sz w:val="28"/>
        <w:szCs w:val="28"/>
      </w:rPr>
      <w:t xml:space="preserve"> Feb 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0C3" w:rsidRDefault="006E20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669"/>
    <w:multiLevelType w:val="hybridMultilevel"/>
    <w:tmpl w:val="F20C7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E4C8A"/>
    <w:multiLevelType w:val="hybridMultilevel"/>
    <w:tmpl w:val="2DA43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90A40"/>
    <w:multiLevelType w:val="hybridMultilevel"/>
    <w:tmpl w:val="E84423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83555"/>
    <w:multiLevelType w:val="hybridMultilevel"/>
    <w:tmpl w:val="54E6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51FE5"/>
    <w:multiLevelType w:val="hybridMultilevel"/>
    <w:tmpl w:val="2DA43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23D41"/>
    <w:multiLevelType w:val="hybridMultilevel"/>
    <w:tmpl w:val="2DA43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673BF"/>
    <w:multiLevelType w:val="hybridMultilevel"/>
    <w:tmpl w:val="75141B26"/>
    <w:lvl w:ilvl="0" w:tplc="B1687A0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53DEE"/>
    <w:multiLevelType w:val="hybridMultilevel"/>
    <w:tmpl w:val="4796B42C"/>
    <w:lvl w:ilvl="0" w:tplc="37D8BAA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B73BA"/>
    <w:multiLevelType w:val="hybridMultilevel"/>
    <w:tmpl w:val="EB2817C6"/>
    <w:lvl w:ilvl="0" w:tplc="7A907B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6C77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2B243B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B2EA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588B5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2E8D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D64A8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D380F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63634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48F76268"/>
    <w:multiLevelType w:val="hybridMultilevel"/>
    <w:tmpl w:val="54E6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8441D"/>
    <w:multiLevelType w:val="hybridMultilevel"/>
    <w:tmpl w:val="E51AB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21A95"/>
    <w:multiLevelType w:val="hybridMultilevel"/>
    <w:tmpl w:val="FF16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436D1C"/>
    <w:multiLevelType w:val="hybridMultilevel"/>
    <w:tmpl w:val="59E64552"/>
    <w:lvl w:ilvl="0" w:tplc="C5644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8242E8"/>
    <w:multiLevelType w:val="hybridMultilevel"/>
    <w:tmpl w:val="54E6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B57EC"/>
    <w:multiLevelType w:val="hybridMultilevel"/>
    <w:tmpl w:val="81BC7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AD0748"/>
    <w:multiLevelType w:val="hybridMultilevel"/>
    <w:tmpl w:val="54E6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F7D9B"/>
    <w:multiLevelType w:val="hybridMultilevel"/>
    <w:tmpl w:val="E23CC3A6"/>
    <w:lvl w:ilvl="0" w:tplc="FB628E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E2D9E"/>
    <w:multiLevelType w:val="hybridMultilevel"/>
    <w:tmpl w:val="999C6442"/>
    <w:lvl w:ilvl="0" w:tplc="AEF0BC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55441"/>
    <w:multiLevelType w:val="hybridMultilevel"/>
    <w:tmpl w:val="229059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EA6F27"/>
    <w:multiLevelType w:val="hybridMultilevel"/>
    <w:tmpl w:val="E51AB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7B23AF"/>
    <w:multiLevelType w:val="hybridMultilevel"/>
    <w:tmpl w:val="54E6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A4A6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5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20"/>
  </w:num>
  <w:num w:numId="9">
    <w:abstractNumId w:val="13"/>
  </w:num>
  <w:num w:numId="10">
    <w:abstractNumId w:val="19"/>
  </w:num>
  <w:num w:numId="11">
    <w:abstractNumId w:val="4"/>
  </w:num>
  <w:num w:numId="12">
    <w:abstractNumId w:val="9"/>
  </w:num>
  <w:num w:numId="13">
    <w:abstractNumId w:val="11"/>
  </w:num>
  <w:num w:numId="14">
    <w:abstractNumId w:val="14"/>
  </w:num>
  <w:num w:numId="15">
    <w:abstractNumId w:val="7"/>
  </w:num>
  <w:num w:numId="16">
    <w:abstractNumId w:val="18"/>
  </w:num>
  <w:num w:numId="17">
    <w:abstractNumId w:val="0"/>
  </w:num>
  <w:num w:numId="18">
    <w:abstractNumId w:val="6"/>
  </w:num>
  <w:num w:numId="19">
    <w:abstractNumId w:val="12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4FE9"/>
    <w:rsid w:val="00004743"/>
    <w:rsid w:val="000455CA"/>
    <w:rsid w:val="00070771"/>
    <w:rsid w:val="00094934"/>
    <w:rsid w:val="000A241E"/>
    <w:rsid w:val="000B0D71"/>
    <w:rsid w:val="000C6155"/>
    <w:rsid w:val="000D688A"/>
    <w:rsid w:val="00190B26"/>
    <w:rsid w:val="001B2424"/>
    <w:rsid w:val="00214B46"/>
    <w:rsid w:val="00225E5E"/>
    <w:rsid w:val="0024753F"/>
    <w:rsid w:val="00252ED1"/>
    <w:rsid w:val="00290FEB"/>
    <w:rsid w:val="00291F5E"/>
    <w:rsid w:val="0029321E"/>
    <w:rsid w:val="002C6954"/>
    <w:rsid w:val="002F7DD6"/>
    <w:rsid w:val="00325F58"/>
    <w:rsid w:val="0032775F"/>
    <w:rsid w:val="003372E5"/>
    <w:rsid w:val="00353DF4"/>
    <w:rsid w:val="003A14ED"/>
    <w:rsid w:val="003D514F"/>
    <w:rsid w:val="003E31A9"/>
    <w:rsid w:val="00413415"/>
    <w:rsid w:val="00444FE9"/>
    <w:rsid w:val="004B3ADD"/>
    <w:rsid w:val="004D77EE"/>
    <w:rsid w:val="004F6F3A"/>
    <w:rsid w:val="00555435"/>
    <w:rsid w:val="005A0FB0"/>
    <w:rsid w:val="005B7B0C"/>
    <w:rsid w:val="005D5EC7"/>
    <w:rsid w:val="005E6029"/>
    <w:rsid w:val="005F7C90"/>
    <w:rsid w:val="00603417"/>
    <w:rsid w:val="006404F1"/>
    <w:rsid w:val="0065269C"/>
    <w:rsid w:val="0066206E"/>
    <w:rsid w:val="006702D3"/>
    <w:rsid w:val="006E20C3"/>
    <w:rsid w:val="00700379"/>
    <w:rsid w:val="00724B35"/>
    <w:rsid w:val="0073495A"/>
    <w:rsid w:val="007358B3"/>
    <w:rsid w:val="007431CB"/>
    <w:rsid w:val="00765FBE"/>
    <w:rsid w:val="00777B29"/>
    <w:rsid w:val="007E1553"/>
    <w:rsid w:val="007E416A"/>
    <w:rsid w:val="007E5510"/>
    <w:rsid w:val="008A4237"/>
    <w:rsid w:val="008A7DE9"/>
    <w:rsid w:val="008C69D0"/>
    <w:rsid w:val="0091123D"/>
    <w:rsid w:val="009878CE"/>
    <w:rsid w:val="00993F90"/>
    <w:rsid w:val="009D3401"/>
    <w:rsid w:val="009E5E79"/>
    <w:rsid w:val="009E6E0F"/>
    <w:rsid w:val="00A209F5"/>
    <w:rsid w:val="00A27274"/>
    <w:rsid w:val="00A30949"/>
    <w:rsid w:val="00A313E8"/>
    <w:rsid w:val="00A443A2"/>
    <w:rsid w:val="00A47EE4"/>
    <w:rsid w:val="00A50EF9"/>
    <w:rsid w:val="00A84940"/>
    <w:rsid w:val="00AA415E"/>
    <w:rsid w:val="00AC6538"/>
    <w:rsid w:val="00B069BE"/>
    <w:rsid w:val="00B23D59"/>
    <w:rsid w:val="00B37B6D"/>
    <w:rsid w:val="00B830D9"/>
    <w:rsid w:val="00BC0891"/>
    <w:rsid w:val="00C76B09"/>
    <w:rsid w:val="00C76C47"/>
    <w:rsid w:val="00CA40EC"/>
    <w:rsid w:val="00CE14B6"/>
    <w:rsid w:val="00D11A28"/>
    <w:rsid w:val="00D33231"/>
    <w:rsid w:val="00D60B04"/>
    <w:rsid w:val="00D80270"/>
    <w:rsid w:val="00D96AA9"/>
    <w:rsid w:val="00DC6749"/>
    <w:rsid w:val="00DE52D6"/>
    <w:rsid w:val="00DE7146"/>
    <w:rsid w:val="00DF6A41"/>
    <w:rsid w:val="00E648F4"/>
    <w:rsid w:val="00E73252"/>
    <w:rsid w:val="00E76D41"/>
    <w:rsid w:val="00EA52FC"/>
    <w:rsid w:val="00EF13E9"/>
    <w:rsid w:val="00F10EF8"/>
    <w:rsid w:val="00F13416"/>
    <w:rsid w:val="00F222C5"/>
    <w:rsid w:val="00F27CCA"/>
    <w:rsid w:val="00F81AC7"/>
    <w:rsid w:val="00FA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F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FE9"/>
  </w:style>
  <w:style w:type="paragraph" w:styleId="Footer">
    <w:name w:val="footer"/>
    <w:basedOn w:val="Normal"/>
    <w:link w:val="FooterChar"/>
    <w:uiPriority w:val="99"/>
    <w:unhideWhenUsed/>
    <w:rsid w:val="00444F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FE9"/>
  </w:style>
  <w:style w:type="paragraph" w:styleId="ListParagraph">
    <w:name w:val="List Paragraph"/>
    <w:basedOn w:val="Normal"/>
    <w:uiPriority w:val="34"/>
    <w:qFormat/>
    <w:rsid w:val="00F27C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2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2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4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2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8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B03F8-30AE-427A-9F08-77C19327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 Moss</cp:lastModifiedBy>
  <cp:revision>2</cp:revision>
  <dcterms:created xsi:type="dcterms:W3CDTF">2015-02-18T21:08:00Z</dcterms:created>
  <dcterms:modified xsi:type="dcterms:W3CDTF">2015-02-18T21:08:00Z</dcterms:modified>
</cp:coreProperties>
</file>