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12" w:rsidRPr="002C4E12" w:rsidRDefault="002C4E12" w:rsidP="00E74A9B">
      <w:pPr>
        <w:pStyle w:val="NormalWeb"/>
        <w:spacing w:before="0" w:beforeAutospacing="0" w:after="0" w:afterAutospacing="0"/>
        <w:ind w:left="270"/>
        <w:rPr>
          <w:color w:val="2E74B5" w:themeColor="accent1" w:themeShade="BF"/>
          <w:sz w:val="1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74A9B" w:rsidRPr="00AE1CDF" w:rsidRDefault="00AE1CDF" w:rsidP="00E74A9B">
      <w:pPr>
        <w:pStyle w:val="NormalWeb"/>
        <w:spacing w:before="0" w:beforeAutospacing="0" w:after="0" w:afterAutospacing="0"/>
        <w:ind w:left="270"/>
        <w:rPr>
          <w:sz w:val="48"/>
          <w:szCs w:val="48"/>
        </w:rPr>
      </w:pPr>
      <w:r w:rsidRPr="00AE1CDF">
        <w:rPr>
          <w:rFonts w:ascii="Calibri" w:hAnsi="Calibri" w:cs="Calibr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9525</wp:posOffset>
                </wp:positionV>
                <wp:extent cx="1670685" cy="1333500"/>
                <wp:effectExtent l="0" t="0" r="36830" b="57150"/>
                <wp:wrapSquare wrapText="bothSides"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1333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52F38">
                              <w:rPr>
                                <w:color w:val="1F497D"/>
                                <w:sz w:val="30"/>
                                <w:szCs w:val="36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Federal </w:t>
                            </w:r>
                          </w:p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52F38">
                              <w:rPr>
                                <w:color w:val="1F497D"/>
                                <w:sz w:val="30"/>
                                <w:szCs w:val="36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Employment </w:t>
                            </w:r>
                          </w:p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52F38">
                              <w:rPr>
                                <w:color w:val="1F497D"/>
                                <w:sz w:val="30"/>
                                <w:szCs w:val="36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Rules &amp;</w:t>
                            </w:r>
                          </w:p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B52F38">
                              <w:rPr>
                                <w:color w:val="1F497D"/>
                                <w:sz w:val="30"/>
                                <w:szCs w:val="36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Regulations </w:t>
                            </w:r>
                          </w:p>
                          <w:p w:rsidR="002351A7" w:rsidRPr="0019685E" w:rsidRDefault="002351A7" w:rsidP="00A74D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left:0;text-align:left;margin-left:370.5pt;margin-top:.75pt;width:131.55pt;height:105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52F38">
                        <w:rPr>
                          <w:color w:val="1F497D"/>
                          <w:sz w:val="30"/>
                          <w:szCs w:val="36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Federal </w:t>
                      </w:r>
                    </w:p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52F38">
                        <w:rPr>
                          <w:color w:val="1F497D"/>
                          <w:sz w:val="30"/>
                          <w:szCs w:val="36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Employment </w:t>
                      </w:r>
                    </w:p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52F38">
                        <w:rPr>
                          <w:color w:val="1F497D"/>
                          <w:sz w:val="30"/>
                          <w:szCs w:val="36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>Tax Rules &amp;</w:t>
                      </w:r>
                    </w:p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B52F38">
                        <w:rPr>
                          <w:color w:val="1F497D"/>
                          <w:sz w:val="30"/>
                          <w:szCs w:val="36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Regulations </w:t>
                      </w:r>
                    </w:p>
                    <w:p w:rsidR="002351A7" w:rsidRPr="0019685E" w:rsidRDefault="002351A7" w:rsidP="00A74D00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4A9B" w:rsidRPr="00AE1CDF">
        <w:rPr>
          <w:color w:val="2E74B5" w:themeColor="accent1" w:themeShade="BF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Meal Expense and Reimbursement</w:t>
      </w:r>
    </w:p>
    <w:p w:rsidR="002C4E12" w:rsidRDefault="002C4E12" w:rsidP="00AE1CDF">
      <w:pPr>
        <w:ind w:left="270"/>
        <w:rPr>
          <w:rFonts w:asciiTheme="minorHAnsi" w:hAnsiTheme="minorHAnsi"/>
          <w:color w:val="1F3864" w:themeColor="accent5" w:themeShade="80"/>
          <w:sz w:val="20"/>
          <w:szCs w:val="20"/>
        </w:rPr>
      </w:pPr>
    </w:p>
    <w:p w:rsidR="008D608D" w:rsidRPr="00AE1CDF" w:rsidRDefault="00AE1CDF" w:rsidP="00AE1CDF">
      <w:pPr>
        <w:ind w:left="270"/>
        <w:rPr>
          <w:rFonts w:asciiTheme="minorHAnsi" w:hAnsiTheme="minorHAnsi"/>
          <w:color w:val="1F3864" w:themeColor="accent5" w:themeShade="80"/>
          <w:sz w:val="20"/>
          <w:szCs w:val="20"/>
        </w:rPr>
      </w:pPr>
      <w:r w:rsidRPr="00AE1CDF">
        <w:rPr>
          <w:rFonts w:asciiTheme="minorHAnsi" w:hAnsiTheme="minorHAnsi"/>
          <w:color w:val="1F3864" w:themeColor="accent5" w:themeShade="80"/>
          <w:sz w:val="20"/>
          <w:szCs w:val="20"/>
        </w:rPr>
        <w:t>Reviewed: January 2017</w:t>
      </w:r>
    </w:p>
    <w:p w:rsidR="00BD4E23" w:rsidRPr="00BD4E23" w:rsidRDefault="00E55960" w:rsidP="00BD4E23">
      <w:pPr>
        <w:ind w:left="360"/>
        <w:rPr>
          <w:rFonts w:ascii="Calibri" w:hAnsi="Calibri" w:cs="Calibri"/>
          <w:sz w:val="14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4362450" cy="171450"/>
                <wp:effectExtent l="0" t="0" r="0" b="0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71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EE159" id="Rectangle 35" o:spid="_x0000_s1026" style="position:absolute;margin-left:9.75pt;margin-top:3.15pt;width:34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" fillcolor="#8488c4" stroked="f">
                <v:fill color2="#96ab94" rotate="t" colors="0 #8488c4;34734f #d4deff;54395f #d4deff;1 #96ab94" focus="100%" type="gradient"/>
              </v:rect>
            </w:pict>
          </mc:Fallback>
        </mc:AlternateContent>
      </w:r>
    </w:p>
    <w:p w:rsidR="005E5BDB" w:rsidRDefault="005E5BDB" w:rsidP="00BD4E23">
      <w:pPr>
        <w:ind w:left="360"/>
        <w:rPr>
          <w:rFonts w:ascii="Calibri" w:hAnsi="Calibri" w:cs="Calibri"/>
          <w:szCs w:val="28"/>
        </w:rPr>
      </w:pPr>
    </w:p>
    <w:p w:rsidR="00A74D00" w:rsidRPr="00D466CC" w:rsidRDefault="00A74D00" w:rsidP="00BD4E23">
      <w:pPr>
        <w:ind w:left="360"/>
        <w:rPr>
          <w:rFonts w:ascii="Calibri" w:hAnsi="Calibri" w:cs="Calibri"/>
          <w:szCs w:val="28"/>
        </w:rPr>
      </w:pPr>
      <w:r w:rsidRPr="00D466CC">
        <w:rPr>
          <w:rFonts w:ascii="Calibri" w:hAnsi="Calibri" w:cs="Calibri"/>
          <w:szCs w:val="28"/>
        </w:rPr>
        <w:t xml:space="preserve">Below are questions concerning meal </w:t>
      </w:r>
      <w:proofErr w:type="gramStart"/>
      <w:r w:rsidRPr="00D466CC">
        <w:rPr>
          <w:rFonts w:ascii="Calibri" w:hAnsi="Calibri" w:cs="Calibri"/>
          <w:szCs w:val="28"/>
        </w:rPr>
        <w:t>reimbursements which</w:t>
      </w:r>
      <w:proofErr w:type="gramEnd"/>
      <w:r w:rsidRPr="00D466CC">
        <w:rPr>
          <w:rFonts w:ascii="Calibri" w:hAnsi="Calibri" w:cs="Calibri"/>
          <w:szCs w:val="28"/>
        </w:rPr>
        <w:t xml:space="preserve"> KSDE </w:t>
      </w:r>
      <w:r w:rsidR="002C4E12">
        <w:rPr>
          <w:rFonts w:ascii="Calibri" w:hAnsi="Calibri" w:cs="Calibri"/>
          <w:szCs w:val="28"/>
        </w:rPr>
        <w:t>submitted to an IRS representative</w:t>
      </w:r>
      <w:r w:rsidRPr="00D466CC">
        <w:rPr>
          <w:rFonts w:ascii="Calibri" w:hAnsi="Calibri" w:cs="Calibri"/>
          <w:szCs w:val="28"/>
        </w:rPr>
        <w:t xml:space="preserve"> for review:  </w:t>
      </w:r>
    </w:p>
    <w:p w:rsidR="00A74D00" w:rsidRPr="008731D8" w:rsidRDefault="00A74D00" w:rsidP="00000FEC">
      <w:pPr>
        <w:rPr>
          <w:sz w:val="10"/>
          <w:szCs w:val="28"/>
        </w:rPr>
      </w:pPr>
    </w:p>
    <w:p w:rsidR="00513BFB" w:rsidRPr="005E5BDB" w:rsidRDefault="00513BFB" w:rsidP="00513BFB">
      <w:pPr>
        <w:rPr>
          <w:sz w:val="18"/>
          <w:szCs w:val="28"/>
        </w:rPr>
      </w:pPr>
    </w:p>
    <w:p w:rsidR="00000FEC" w:rsidRPr="005E5BDB" w:rsidRDefault="00000FEC" w:rsidP="006A0D18">
      <w:pPr>
        <w:rPr>
          <w:sz w:val="20"/>
          <w:szCs w:val="28"/>
        </w:rPr>
      </w:pPr>
    </w:p>
    <w:p w:rsidR="00000FEC" w:rsidRPr="00D466CC" w:rsidRDefault="00E55960" w:rsidP="00D657CA">
      <w:pPr>
        <w:ind w:right="540"/>
        <w:rPr>
          <w:rFonts w:ascii="Calibri" w:hAnsi="Calibri" w:cs="Calibri"/>
          <w:sz w:val="22"/>
        </w:rPr>
      </w:pPr>
      <w:r w:rsidRPr="006A0D1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15240</wp:posOffset>
                </wp:positionV>
                <wp:extent cx="361950" cy="352425"/>
                <wp:effectExtent l="0" t="0" r="0" b="0"/>
                <wp:wrapSquare wrapText="bothSides"/>
                <wp:docPr id="11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0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7" type="#_x0000_t202" style="position:absolute;margin-left:4.5pt;margin-top:1.2pt;width:28.5pt;height:27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" filled="f" stroked="f">
                <v:stroke joinstyle="round"/>
                <o:lock v:ext="edit" shapetype="t"/>
                <v:textbox>
                  <w:txbxContent>
                    <w:p w:rsidR="00E55960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3C5A" w:rsidRPr="00D466CC">
        <w:rPr>
          <w:rFonts w:ascii="Calibri" w:hAnsi="Calibri" w:cs="Calibri"/>
          <w:b/>
          <w:color w:val="365F91"/>
          <w:sz w:val="22"/>
        </w:rPr>
        <w:t xml:space="preserve">Are meals </w:t>
      </w:r>
      <w:r w:rsidR="00377E24" w:rsidRPr="00D466CC">
        <w:rPr>
          <w:rFonts w:ascii="Calibri" w:hAnsi="Calibri" w:cs="Calibri"/>
          <w:b/>
          <w:color w:val="365F91"/>
          <w:sz w:val="22"/>
        </w:rPr>
        <w:t xml:space="preserve">taxable while attending a </w:t>
      </w:r>
      <w:r w:rsidR="00653C5A" w:rsidRPr="00D466CC">
        <w:rPr>
          <w:rFonts w:ascii="Calibri" w:hAnsi="Calibri" w:cs="Calibri"/>
          <w:b/>
          <w:color w:val="365F91"/>
          <w:sz w:val="22"/>
        </w:rPr>
        <w:t>meeting related to business</w:t>
      </w:r>
      <w:r w:rsidR="00891759" w:rsidRPr="00D466CC">
        <w:rPr>
          <w:rFonts w:ascii="Calibri" w:hAnsi="Calibri" w:cs="Calibri"/>
          <w:b/>
          <w:color w:val="365F91"/>
          <w:sz w:val="22"/>
        </w:rPr>
        <w:t xml:space="preserve">? </w:t>
      </w:r>
      <w:r w:rsidR="00D657CA" w:rsidRPr="00D466CC">
        <w:rPr>
          <w:rFonts w:ascii="Calibri" w:hAnsi="Calibri" w:cs="Calibri"/>
          <w:b/>
          <w:color w:val="365F91"/>
          <w:sz w:val="22"/>
        </w:rPr>
        <w:t xml:space="preserve"> </w:t>
      </w:r>
      <w:r w:rsidR="00891759" w:rsidRPr="00D466CC">
        <w:rPr>
          <w:rFonts w:ascii="Calibri" w:hAnsi="Calibri" w:cs="Calibri"/>
          <w:color w:val="365F91"/>
          <w:sz w:val="22"/>
        </w:rPr>
        <w:t xml:space="preserve">(It </w:t>
      </w:r>
      <w:proofErr w:type="gramStart"/>
      <w:r w:rsidR="00891759" w:rsidRPr="00D466CC">
        <w:rPr>
          <w:rFonts w:ascii="Calibri" w:hAnsi="Calibri" w:cs="Calibri"/>
          <w:color w:val="365F91"/>
          <w:sz w:val="22"/>
        </w:rPr>
        <w:t>is assumed</w:t>
      </w:r>
      <w:proofErr w:type="gramEnd"/>
      <w:r w:rsidR="00891759" w:rsidRPr="00D466CC">
        <w:rPr>
          <w:rFonts w:ascii="Calibri" w:hAnsi="Calibri" w:cs="Calibri"/>
          <w:color w:val="365F91"/>
          <w:sz w:val="22"/>
        </w:rPr>
        <w:t xml:space="preserve"> that the meals are obtained off site and the employer provides meal reimbursements to employees).</w:t>
      </w:r>
      <w:r w:rsidR="00653C5A" w:rsidRPr="00D466CC">
        <w:rPr>
          <w:rFonts w:ascii="Calibri" w:hAnsi="Calibri" w:cs="Calibri"/>
          <w:sz w:val="22"/>
        </w:rPr>
        <w:t xml:space="preserve">   </w:t>
      </w:r>
    </w:p>
    <w:p w:rsidR="00653C5A" w:rsidRPr="00D466CC" w:rsidRDefault="00653C5A" w:rsidP="00D657CA">
      <w:pPr>
        <w:ind w:right="540"/>
        <w:rPr>
          <w:rFonts w:ascii="Calibri" w:hAnsi="Calibri" w:cs="Calibri"/>
          <w:sz w:val="10"/>
        </w:rPr>
      </w:pPr>
    </w:p>
    <w:p w:rsidR="00000FEC" w:rsidRPr="00D466CC" w:rsidRDefault="006F187C" w:rsidP="006A0D18">
      <w:pPr>
        <w:ind w:left="900" w:right="540"/>
        <w:rPr>
          <w:rFonts w:ascii="Calibri" w:hAnsi="Calibri" w:cs="Calibri"/>
          <w:sz w:val="22"/>
        </w:rPr>
      </w:pPr>
      <w:r w:rsidRPr="00A45A8C">
        <w:rPr>
          <w:rFonts w:ascii="Calibri" w:hAnsi="Calibri" w:cs="Calibri"/>
          <w:b/>
          <w:color w:val="365F91"/>
          <w:sz w:val="22"/>
        </w:rPr>
        <w:t>Answer:</w:t>
      </w:r>
      <w:r>
        <w:rPr>
          <w:rFonts w:ascii="Calibri" w:hAnsi="Calibri" w:cs="Calibri"/>
          <w:sz w:val="22"/>
        </w:rPr>
        <w:t xml:space="preserve">  </w:t>
      </w:r>
      <w:r w:rsidR="00000FEC" w:rsidRPr="00D466CC">
        <w:rPr>
          <w:rFonts w:ascii="Calibri" w:hAnsi="Calibri" w:cs="Calibri"/>
          <w:sz w:val="22"/>
        </w:rPr>
        <w:t>Generally, meals allowed for Staff</w:t>
      </w:r>
      <w:r w:rsidR="00653C5A" w:rsidRPr="00D466CC">
        <w:rPr>
          <w:rFonts w:ascii="Calibri" w:hAnsi="Calibri" w:cs="Calibri"/>
          <w:sz w:val="22"/>
        </w:rPr>
        <w:t xml:space="preserve"> Employees</w:t>
      </w:r>
      <w:r w:rsidR="00000FEC" w:rsidRPr="00D466CC">
        <w:rPr>
          <w:rFonts w:ascii="Calibri" w:hAnsi="Calibri" w:cs="Calibri"/>
          <w:sz w:val="22"/>
        </w:rPr>
        <w:t xml:space="preserve"> while away from their tax home, </w:t>
      </w:r>
      <w:r w:rsidR="00000FEC" w:rsidRPr="00D466CC">
        <w:rPr>
          <w:rFonts w:ascii="Calibri" w:hAnsi="Calibri" w:cs="Calibri"/>
          <w:b/>
          <w:sz w:val="22"/>
        </w:rPr>
        <w:t>but</w:t>
      </w:r>
      <w:r w:rsidR="00000FEC" w:rsidRPr="00D466CC">
        <w:rPr>
          <w:rFonts w:ascii="Calibri" w:hAnsi="Calibri" w:cs="Calibri"/>
          <w:sz w:val="22"/>
        </w:rPr>
        <w:t xml:space="preserve"> </w:t>
      </w:r>
      <w:r w:rsidR="00000FEC" w:rsidRPr="00D466CC">
        <w:rPr>
          <w:rFonts w:ascii="Calibri" w:hAnsi="Calibri" w:cs="Calibri"/>
          <w:b/>
          <w:sz w:val="22"/>
        </w:rPr>
        <w:t>not overnight</w:t>
      </w:r>
      <w:r w:rsidR="00000FEC" w:rsidRPr="00D466CC">
        <w:rPr>
          <w:rFonts w:ascii="Calibri" w:hAnsi="Calibri" w:cs="Calibri"/>
          <w:sz w:val="22"/>
        </w:rPr>
        <w:t xml:space="preserve">, are taxable as a wage to the employee, subject to employment taxes. Travel must be away from home </w:t>
      </w:r>
      <w:r w:rsidR="00000FEC" w:rsidRPr="00D466CC">
        <w:rPr>
          <w:rFonts w:ascii="Calibri" w:hAnsi="Calibri" w:cs="Calibri"/>
          <w:b/>
          <w:sz w:val="22"/>
        </w:rPr>
        <w:t>overnight</w:t>
      </w:r>
      <w:r w:rsidR="00000FEC" w:rsidRPr="00D466CC">
        <w:rPr>
          <w:rFonts w:ascii="Calibri" w:hAnsi="Calibri" w:cs="Calibri"/>
          <w:sz w:val="22"/>
        </w:rPr>
        <w:t xml:space="preserve"> to be excludable from wages.</w:t>
      </w:r>
    </w:p>
    <w:p w:rsidR="00D657CA" w:rsidRPr="00D657CA" w:rsidRDefault="00D657CA" w:rsidP="00D657CA">
      <w:pPr>
        <w:ind w:right="540"/>
        <w:rPr>
          <w:rFonts w:ascii="Calibri" w:hAnsi="Calibri" w:cs="Calibri"/>
          <w:sz w:val="10"/>
        </w:rPr>
      </w:pPr>
    </w:p>
    <w:p w:rsidR="00000FEC" w:rsidRPr="00D466CC" w:rsidRDefault="00000FEC" w:rsidP="006A0D18">
      <w:pPr>
        <w:tabs>
          <w:tab w:val="left" w:pos="0"/>
        </w:tabs>
        <w:ind w:left="576" w:right="540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bCs/>
          <w:iCs/>
          <w:sz w:val="22"/>
        </w:rPr>
        <w:t>In order</w:t>
      </w:r>
      <w:r w:rsidRPr="00D466CC">
        <w:rPr>
          <w:rFonts w:ascii="Calibri" w:hAnsi="Calibri" w:cs="Calibri"/>
          <w:sz w:val="22"/>
        </w:rPr>
        <w:t xml:space="preserve"> for travel meal reimbursements </w:t>
      </w:r>
      <w:r w:rsidRPr="00D466CC">
        <w:rPr>
          <w:rFonts w:ascii="Calibri" w:hAnsi="Calibri" w:cs="Calibri"/>
          <w:b/>
          <w:sz w:val="22"/>
        </w:rPr>
        <w:t>to be excludable from wages</w:t>
      </w:r>
      <w:r w:rsidRPr="00D466CC">
        <w:rPr>
          <w:rFonts w:ascii="Calibri" w:hAnsi="Calibri" w:cs="Calibri"/>
          <w:sz w:val="22"/>
        </w:rPr>
        <w:t>, employees must be traveling away from their tax home on their employer’s business.   Traveling “away from home” means:</w:t>
      </w:r>
    </w:p>
    <w:p w:rsidR="00D657CA" w:rsidRPr="00D657CA" w:rsidRDefault="00D657CA" w:rsidP="00D657CA">
      <w:pPr>
        <w:ind w:right="540"/>
        <w:rPr>
          <w:rFonts w:ascii="Calibri" w:hAnsi="Calibri" w:cs="Calibri"/>
          <w:sz w:val="10"/>
        </w:rPr>
      </w:pPr>
    </w:p>
    <w:p w:rsidR="00000FEC" w:rsidRPr="00D466CC" w:rsidRDefault="00000FEC" w:rsidP="006A0D18">
      <w:pPr>
        <w:tabs>
          <w:tab w:val="left" w:pos="900"/>
        </w:tabs>
        <w:ind w:left="864" w:right="1620" w:hanging="288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t>1.  Employee must be traveling away from the gener</w:t>
      </w:r>
      <w:bookmarkStart w:id="0" w:name="_GoBack"/>
      <w:bookmarkEnd w:id="0"/>
      <w:r w:rsidRPr="00D466CC">
        <w:rPr>
          <w:rFonts w:ascii="Calibri" w:hAnsi="Calibri" w:cs="Calibri"/>
          <w:sz w:val="22"/>
        </w:rPr>
        <w:t>al tax home</w:t>
      </w:r>
      <w:r w:rsidR="008731D8"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area substantially longer than an ordinary day’s work, </w:t>
      </w:r>
      <w:r w:rsidRPr="00D466CC">
        <w:rPr>
          <w:rFonts w:ascii="Calibri" w:hAnsi="Calibri" w:cs="Calibri"/>
          <w:b/>
          <w:sz w:val="22"/>
        </w:rPr>
        <w:t>and</w:t>
      </w:r>
    </w:p>
    <w:p w:rsidR="00000FEC" w:rsidRPr="00D466CC" w:rsidRDefault="00000FEC" w:rsidP="006A0D18">
      <w:pPr>
        <w:tabs>
          <w:tab w:val="left" w:pos="900"/>
        </w:tabs>
        <w:ind w:left="936" w:right="1620" w:hanging="360"/>
        <w:rPr>
          <w:rFonts w:ascii="Calibri" w:hAnsi="Calibri" w:cs="Calibri"/>
          <w:b/>
          <w:sz w:val="22"/>
        </w:rPr>
      </w:pPr>
      <w:r w:rsidRPr="00D466CC">
        <w:rPr>
          <w:rFonts w:ascii="Calibri" w:hAnsi="Calibri" w:cs="Calibri"/>
          <w:sz w:val="22"/>
        </w:rPr>
        <w:t xml:space="preserve">2. </w:t>
      </w:r>
      <w:r w:rsidR="0020380B"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Employee needs to obtain substantial </w:t>
      </w:r>
      <w:r w:rsidRPr="00D466CC">
        <w:rPr>
          <w:rFonts w:ascii="Calibri" w:hAnsi="Calibri" w:cs="Calibri"/>
          <w:bCs/>
          <w:iCs/>
          <w:sz w:val="22"/>
        </w:rPr>
        <w:t>sleep or rest to meet the</w:t>
      </w:r>
      <w:r w:rsidR="0020380B" w:rsidRPr="00D466CC">
        <w:rPr>
          <w:rFonts w:ascii="Calibri" w:hAnsi="Calibri" w:cs="Calibri"/>
          <w:bCs/>
          <w:iCs/>
          <w:sz w:val="22"/>
        </w:rPr>
        <w:t xml:space="preserve"> </w:t>
      </w:r>
      <w:r w:rsidRPr="00D466CC">
        <w:rPr>
          <w:rFonts w:ascii="Calibri" w:hAnsi="Calibri" w:cs="Calibri"/>
          <w:bCs/>
          <w:iCs/>
          <w:sz w:val="22"/>
        </w:rPr>
        <w:t>demands of the work while away from home.</w:t>
      </w:r>
      <w:r w:rsidRPr="00D466CC">
        <w:rPr>
          <w:rFonts w:ascii="Calibri" w:hAnsi="Calibri" w:cs="Calibri"/>
          <w:b/>
          <w:sz w:val="22"/>
        </w:rPr>
        <w:t xml:space="preserve"> </w:t>
      </w:r>
    </w:p>
    <w:p w:rsidR="00D657CA" w:rsidRPr="00D657CA" w:rsidRDefault="00D657CA" w:rsidP="00D657CA">
      <w:pPr>
        <w:ind w:right="540"/>
        <w:rPr>
          <w:rFonts w:ascii="Calibri" w:hAnsi="Calibri" w:cs="Calibri"/>
          <w:sz w:val="10"/>
        </w:rPr>
      </w:pPr>
    </w:p>
    <w:p w:rsidR="00E34611" w:rsidRPr="00D466CC" w:rsidRDefault="00000FEC" w:rsidP="006A0D18">
      <w:pPr>
        <w:ind w:left="576" w:right="540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b/>
          <w:bCs/>
          <w:sz w:val="22"/>
        </w:rPr>
        <w:t>Courts have set very strict rules on what constitutes substantial sleep or</w:t>
      </w:r>
      <w:r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b/>
          <w:sz w:val="22"/>
        </w:rPr>
        <w:t>rest.</w:t>
      </w:r>
      <w:r w:rsidRPr="00D466CC">
        <w:rPr>
          <w:rFonts w:ascii="Calibri" w:hAnsi="Calibri" w:cs="Calibri"/>
          <w:sz w:val="22"/>
        </w:rPr>
        <w:t xml:space="preserve">  </w:t>
      </w:r>
    </w:p>
    <w:p w:rsidR="008D608D" w:rsidRPr="005E5BDB" w:rsidRDefault="008D608D" w:rsidP="006A0D18">
      <w:pPr>
        <w:ind w:left="576" w:right="540"/>
        <w:rPr>
          <w:rFonts w:ascii="Calibri" w:hAnsi="Calibri" w:cs="Calibri"/>
          <w:sz w:val="12"/>
        </w:rPr>
      </w:pPr>
    </w:p>
    <w:p w:rsidR="007215F9" w:rsidRPr="00A45A8C" w:rsidRDefault="00BD4E23" w:rsidP="007215F9">
      <w:pPr>
        <w:ind w:left="576" w:right="900"/>
        <w:jc w:val="right"/>
        <w:rPr>
          <w:rFonts w:ascii="Calibri" w:hAnsi="Calibri" w:cs="Calibri"/>
          <w:i/>
          <w:color w:val="404040"/>
          <w:sz w:val="22"/>
        </w:rPr>
      </w:pPr>
      <w:r w:rsidRPr="00A45A8C">
        <w:rPr>
          <w:rFonts w:ascii="Calibri" w:hAnsi="Calibri" w:cs="Calibri"/>
          <w:i/>
          <w:color w:val="404040"/>
          <w:sz w:val="22"/>
        </w:rPr>
        <w:t xml:space="preserve">See </w:t>
      </w:r>
      <w:r w:rsidR="00E34611" w:rsidRPr="00A45A8C">
        <w:rPr>
          <w:rFonts w:ascii="Calibri" w:hAnsi="Calibri" w:cs="Calibri"/>
          <w:i/>
          <w:color w:val="404040"/>
          <w:sz w:val="22"/>
        </w:rPr>
        <w:t xml:space="preserve">Publication 463, </w:t>
      </w:r>
      <w:r w:rsidR="00AB229C" w:rsidRPr="00A45A8C">
        <w:rPr>
          <w:rFonts w:ascii="Calibri" w:hAnsi="Calibri" w:cs="Calibri"/>
          <w:i/>
          <w:color w:val="404040"/>
          <w:sz w:val="22"/>
        </w:rPr>
        <w:t>Travel, Entertainment, Gif</w:t>
      </w:r>
      <w:r w:rsidR="0020380B" w:rsidRPr="00A45A8C">
        <w:rPr>
          <w:rFonts w:ascii="Calibri" w:hAnsi="Calibri" w:cs="Calibri"/>
          <w:i/>
          <w:color w:val="404040"/>
          <w:sz w:val="22"/>
        </w:rPr>
        <w:t>t, and Car Expenses;</w:t>
      </w:r>
    </w:p>
    <w:p w:rsidR="00000FEC" w:rsidRPr="00A45A8C" w:rsidRDefault="00BD4E23" w:rsidP="007215F9">
      <w:pPr>
        <w:ind w:left="576" w:right="900"/>
        <w:jc w:val="right"/>
        <w:rPr>
          <w:rFonts w:ascii="Calibri" w:hAnsi="Calibri" w:cs="Calibri"/>
          <w:i/>
          <w:color w:val="404040"/>
          <w:sz w:val="22"/>
        </w:rPr>
      </w:pPr>
      <w:r w:rsidRPr="00A45A8C">
        <w:rPr>
          <w:rFonts w:ascii="Calibri" w:hAnsi="Calibri" w:cs="Calibri"/>
          <w:i/>
          <w:color w:val="404040"/>
          <w:sz w:val="22"/>
        </w:rPr>
        <w:t xml:space="preserve"> </w:t>
      </w:r>
      <w:r w:rsidR="00000FEC" w:rsidRPr="00A45A8C">
        <w:rPr>
          <w:rFonts w:ascii="Calibri" w:hAnsi="Calibri" w:cs="Calibri"/>
          <w:bCs/>
          <w:i/>
          <w:color w:val="404040"/>
          <w:sz w:val="22"/>
        </w:rPr>
        <w:t xml:space="preserve">IRC </w:t>
      </w:r>
      <w:r w:rsidR="00000FEC" w:rsidRPr="00A45A8C">
        <w:rPr>
          <w:rFonts w:ascii="Calibri" w:hAnsi="Calibri" w:cs="Calibri"/>
          <w:i/>
          <w:color w:val="404040"/>
          <w:sz w:val="22"/>
        </w:rPr>
        <w:t>§1.62(a</w:t>
      </w:r>
      <w:proofErr w:type="gramStart"/>
      <w:r w:rsidR="00000FEC" w:rsidRPr="00A45A8C">
        <w:rPr>
          <w:rFonts w:ascii="Calibri" w:hAnsi="Calibri" w:cs="Calibri"/>
          <w:i/>
          <w:color w:val="404040"/>
          <w:sz w:val="22"/>
        </w:rPr>
        <w:t>)(</w:t>
      </w:r>
      <w:proofErr w:type="gramEnd"/>
      <w:r w:rsidR="00000FEC" w:rsidRPr="00A45A8C">
        <w:rPr>
          <w:rFonts w:ascii="Calibri" w:hAnsi="Calibri" w:cs="Calibri"/>
          <w:i/>
          <w:color w:val="404040"/>
          <w:sz w:val="22"/>
        </w:rPr>
        <w:t>2), Rev. Ruling 75-170, Rev. Ruling 75-432</w:t>
      </w:r>
    </w:p>
    <w:p w:rsidR="008D608D" w:rsidRPr="005E5BDB" w:rsidRDefault="008D608D" w:rsidP="006A0D18">
      <w:pPr>
        <w:ind w:left="576" w:right="540"/>
        <w:rPr>
          <w:rFonts w:ascii="Calibri" w:hAnsi="Calibri" w:cs="Calibri"/>
          <w:sz w:val="20"/>
        </w:rPr>
      </w:pPr>
    </w:p>
    <w:p w:rsidR="0020380B" w:rsidRPr="00D466CC" w:rsidRDefault="006A0D18" w:rsidP="00D657CA">
      <w:pPr>
        <w:ind w:right="540"/>
        <w:rPr>
          <w:rFonts w:ascii="Calibri" w:hAnsi="Calibri" w:cs="Calibri"/>
          <w:b/>
          <w:sz w:val="22"/>
          <w:u w:val="single"/>
        </w:rPr>
        <w:sectPr w:rsidR="0020380B" w:rsidRPr="00D466CC" w:rsidSect="00D657CA">
          <w:footerReference w:type="default" r:id="rId7"/>
          <w:type w:val="continuous"/>
          <w:pgSz w:w="12240" w:h="15840"/>
          <w:pgMar w:top="720" w:right="900" w:bottom="1440" w:left="900" w:header="720" w:footer="720" w:gutter="0"/>
          <w:cols w:space="720"/>
          <w:docGrid w:linePitch="360"/>
        </w:sectPr>
      </w:pPr>
      <w:r>
        <w:rPr>
          <w:szCs w:val="28"/>
        </w:rPr>
        <w:pict>
          <v:rect id="_x0000_i1027" style="width:0;height:1.5pt" o:hralign="center" o:hrstd="t" o:hr="t" fillcolor="#a0a0a0" stroked="f"/>
        </w:pict>
      </w:r>
    </w:p>
    <w:p w:rsidR="006A0D18" w:rsidRPr="00D466CC" w:rsidRDefault="00B52F38" w:rsidP="00D657CA">
      <w:pPr>
        <w:ind w:right="540"/>
        <w:rPr>
          <w:rFonts w:ascii="Calibri" w:hAnsi="Calibri" w:cs="Calibri"/>
          <w:b/>
          <w:color w:val="365F91"/>
          <w:sz w:val="6"/>
        </w:rPr>
      </w:pPr>
      <w:r w:rsidRPr="00D466CC">
        <w:rPr>
          <w:rFonts w:ascii="Calibri" w:hAnsi="Calibri" w:cs="Calibri"/>
          <w:b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6350</wp:posOffset>
                </wp:positionV>
                <wp:extent cx="371475" cy="4000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0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margin-left:10.9pt;margin-top:.5pt;width:29.25pt;height:31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E55960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2655" w:rsidRPr="006F187C" w:rsidRDefault="00653C5A" w:rsidP="00D657CA">
      <w:pPr>
        <w:ind w:right="540"/>
        <w:rPr>
          <w:rFonts w:ascii="Calibri" w:hAnsi="Calibri" w:cs="Calibri"/>
          <w:color w:val="365F91"/>
          <w:sz w:val="22"/>
        </w:rPr>
      </w:pPr>
      <w:r w:rsidRPr="00D466CC">
        <w:rPr>
          <w:rFonts w:ascii="Calibri" w:hAnsi="Calibri" w:cs="Calibri"/>
          <w:b/>
          <w:color w:val="365F91"/>
          <w:sz w:val="22"/>
        </w:rPr>
        <w:t xml:space="preserve">Are meals </w:t>
      </w:r>
      <w:r w:rsidR="00661BB4" w:rsidRPr="00D466CC">
        <w:rPr>
          <w:rFonts w:ascii="Calibri" w:hAnsi="Calibri" w:cs="Calibri"/>
          <w:b/>
          <w:color w:val="365F91"/>
          <w:sz w:val="22"/>
        </w:rPr>
        <w:t>excludable from employee</w:t>
      </w:r>
      <w:r w:rsidR="00891759" w:rsidRPr="00D466CC">
        <w:rPr>
          <w:rFonts w:ascii="Calibri" w:hAnsi="Calibri" w:cs="Calibri"/>
          <w:b/>
          <w:color w:val="365F91"/>
          <w:sz w:val="22"/>
        </w:rPr>
        <w:t>s’</w:t>
      </w:r>
      <w:r w:rsidR="00661BB4" w:rsidRPr="00D466CC">
        <w:rPr>
          <w:rFonts w:ascii="Calibri" w:hAnsi="Calibri" w:cs="Calibri"/>
          <w:b/>
          <w:color w:val="365F91"/>
          <w:sz w:val="22"/>
        </w:rPr>
        <w:t xml:space="preserve"> </w:t>
      </w:r>
      <w:r w:rsidR="00336047" w:rsidRPr="00D466CC">
        <w:rPr>
          <w:rFonts w:ascii="Calibri" w:hAnsi="Calibri" w:cs="Calibri"/>
          <w:b/>
          <w:color w:val="365F91"/>
          <w:sz w:val="22"/>
        </w:rPr>
        <w:t xml:space="preserve">wages when </w:t>
      </w:r>
      <w:r w:rsidRPr="00D466CC">
        <w:rPr>
          <w:rFonts w:ascii="Calibri" w:hAnsi="Calibri" w:cs="Calibri"/>
          <w:b/>
          <w:color w:val="365F91"/>
          <w:sz w:val="22"/>
        </w:rPr>
        <w:t>served in a business</w:t>
      </w:r>
      <w:r w:rsidR="00A72655" w:rsidRPr="00D466CC">
        <w:rPr>
          <w:rFonts w:ascii="Calibri" w:hAnsi="Calibri" w:cs="Calibri"/>
          <w:b/>
          <w:color w:val="365F91"/>
          <w:sz w:val="22"/>
        </w:rPr>
        <w:t xml:space="preserve"> </w:t>
      </w:r>
      <w:r w:rsidRPr="00D466CC">
        <w:rPr>
          <w:rFonts w:ascii="Calibri" w:hAnsi="Calibri" w:cs="Calibri"/>
          <w:b/>
          <w:color w:val="365F91"/>
          <w:sz w:val="22"/>
        </w:rPr>
        <w:t>setting and business</w:t>
      </w:r>
      <w:r w:rsidR="00B17FD6" w:rsidRPr="00D466CC">
        <w:rPr>
          <w:rFonts w:ascii="Calibri" w:hAnsi="Calibri" w:cs="Calibri"/>
          <w:b/>
          <w:color w:val="365F91"/>
          <w:sz w:val="22"/>
        </w:rPr>
        <w:t xml:space="preserve"> </w:t>
      </w:r>
      <w:proofErr w:type="gramStart"/>
      <w:r w:rsidR="00B17FD6" w:rsidRPr="00D466CC">
        <w:rPr>
          <w:rFonts w:ascii="Calibri" w:hAnsi="Calibri" w:cs="Calibri"/>
          <w:b/>
          <w:color w:val="365F91"/>
          <w:sz w:val="22"/>
        </w:rPr>
        <w:t xml:space="preserve">is </w:t>
      </w:r>
      <w:r w:rsidRPr="006F187C">
        <w:rPr>
          <w:rFonts w:ascii="Calibri" w:hAnsi="Calibri" w:cs="Calibri"/>
          <w:b/>
          <w:color w:val="365F91"/>
          <w:sz w:val="22"/>
        </w:rPr>
        <w:t>conducted</w:t>
      </w:r>
      <w:proofErr w:type="gramEnd"/>
      <w:r w:rsidRPr="006F187C">
        <w:rPr>
          <w:rFonts w:ascii="Calibri" w:hAnsi="Calibri" w:cs="Calibri"/>
          <w:b/>
          <w:color w:val="365F91"/>
          <w:sz w:val="22"/>
        </w:rPr>
        <w:t>?</w:t>
      </w:r>
    </w:p>
    <w:p w:rsidR="00D657CA" w:rsidRPr="00D657CA" w:rsidRDefault="00D657CA" w:rsidP="00D657CA">
      <w:pPr>
        <w:ind w:right="540"/>
        <w:rPr>
          <w:rFonts w:ascii="Calibri" w:hAnsi="Calibri" w:cs="Calibri"/>
          <w:b/>
          <w:sz w:val="10"/>
        </w:rPr>
      </w:pPr>
    </w:p>
    <w:p w:rsidR="006A0D18" w:rsidRPr="00D466CC" w:rsidRDefault="006F187C" w:rsidP="006F187C">
      <w:pPr>
        <w:ind w:left="990" w:right="540"/>
        <w:rPr>
          <w:rFonts w:ascii="Calibri" w:hAnsi="Calibri" w:cs="Calibri"/>
          <w:sz w:val="22"/>
        </w:rPr>
      </w:pPr>
      <w:r w:rsidRPr="00A45A8C">
        <w:rPr>
          <w:rFonts w:ascii="Calibri" w:hAnsi="Calibri" w:cs="Calibri"/>
          <w:b/>
          <w:color w:val="365F91"/>
          <w:sz w:val="22"/>
        </w:rPr>
        <w:t>Answer:</w:t>
      </w:r>
      <w:r>
        <w:rPr>
          <w:rFonts w:ascii="Calibri" w:hAnsi="Calibri" w:cs="Calibri"/>
          <w:sz w:val="22"/>
        </w:rPr>
        <w:t xml:space="preserve">  </w:t>
      </w:r>
      <w:r w:rsidR="00A72655" w:rsidRPr="00D466CC">
        <w:rPr>
          <w:rFonts w:ascii="Calibri" w:hAnsi="Calibri" w:cs="Calibri"/>
          <w:sz w:val="22"/>
        </w:rPr>
        <w:fldChar w:fldCharType="begin"/>
      </w:r>
      <w:r w:rsidR="00A72655" w:rsidRPr="00D466CC">
        <w:rPr>
          <w:rFonts w:ascii="Calibri" w:hAnsi="Calibri" w:cs="Calibri"/>
          <w:sz w:val="22"/>
        </w:rPr>
        <w:instrText xml:space="preserve"> XE "Entertainment meals" </w:instrText>
      </w:r>
      <w:r w:rsidR="00A72655" w:rsidRPr="00D466CC">
        <w:rPr>
          <w:rFonts w:ascii="Calibri" w:hAnsi="Calibri" w:cs="Calibri"/>
          <w:sz w:val="22"/>
        </w:rPr>
        <w:fldChar w:fldCharType="end"/>
      </w:r>
      <w:r w:rsidR="00A72655" w:rsidRPr="00D466CC">
        <w:rPr>
          <w:rFonts w:ascii="Calibri" w:hAnsi="Calibri" w:cs="Calibri"/>
          <w:sz w:val="22"/>
        </w:rPr>
        <w:fldChar w:fldCharType="begin"/>
      </w:r>
      <w:r w:rsidR="00A72655" w:rsidRPr="00D466CC">
        <w:rPr>
          <w:rFonts w:ascii="Calibri" w:hAnsi="Calibri" w:cs="Calibri"/>
          <w:sz w:val="22"/>
        </w:rPr>
        <w:instrText xml:space="preserve"> XE "Meals:as entertainment" </w:instrText>
      </w:r>
      <w:r w:rsidR="00A72655" w:rsidRPr="00D466CC">
        <w:rPr>
          <w:rFonts w:ascii="Calibri" w:hAnsi="Calibri" w:cs="Calibri"/>
          <w:sz w:val="22"/>
        </w:rPr>
        <w:fldChar w:fldCharType="end"/>
      </w:r>
      <w:r w:rsidR="00A72655" w:rsidRPr="00D466CC">
        <w:rPr>
          <w:rFonts w:ascii="Calibri" w:hAnsi="Calibri" w:cs="Calibri"/>
          <w:sz w:val="22"/>
        </w:rPr>
        <w:t>Reimbursements or allowances provided to employees for meals may be excludable if the expenses are ordinary and necessary, and meet one of the following tests:</w:t>
      </w:r>
      <w:r w:rsidR="00146067" w:rsidRPr="00D466CC">
        <w:rPr>
          <w:rFonts w:ascii="Calibri" w:hAnsi="Calibri" w:cs="Calibri"/>
          <w:sz w:val="22"/>
        </w:rPr>
        <w:t xml:space="preserve">    </w:t>
      </w:r>
    </w:p>
    <w:p w:rsidR="006A0D18" w:rsidRPr="00D466CC" w:rsidRDefault="006A0D18" w:rsidP="00D657CA">
      <w:pPr>
        <w:ind w:right="540"/>
        <w:rPr>
          <w:rFonts w:ascii="Calibri" w:hAnsi="Calibri" w:cs="Calibri"/>
          <w:sz w:val="12"/>
        </w:rPr>
      </w:pPr>
    </w:p>
    <w:p w:rsidR="00A72655" w:rsidRPr="00D466CC" w:rsidRDefault="00A72655" w:rsidP="006A0D18">
      <w:pPr>
        <w:ind w:left="720" w:right="540"/>
        <w:rPr>
          <w:rFonts w:ascii="Calibri" w:hAnsi="Calibri" w:cs="Calibri"/>
          <w:sz w:val="22"/>
        </w:rPr>
      </w:pPr>
      <w:proofErr w:type="gramStart"/>
      <w:r w:rsidRPr="00D466CC">
        <w:rPr>
          <w:rFonts w:ascii="Calibri" w:hAnsi="Calibri" w:cs="Calibri"/>
          <w:b/>
          <w:bCs/>
          <w:sz w:val="22"/>
        </w:rPr>
        <w:t>Directly-Related</w:t>
      </w:r>
      <w:proofErr w:type="gramEnd"/>
      <w:r w:rsidRPr="00D466CC">
        <w:rPr>
          <w:rFonts w:ascii="Calibri" w:hAnsi="Calibri" w:cs="Calibri"/>
          <w:b/>
          <w:bCs/>
          <w:sz w:val="22"/>
        </w:rPr>
        <w:t xml:space="preserve"> or Associated Entertainment:</w:t>
      </w:r>
    </w:p>
    <w:p w:rsidR="00D657CA" w:rsidRPr="00D657CA" w:rsidRDefault="00D657CA" w:rsidP="00D657CA">
      <w:pPr>
        <w:ind w:right="540"/>
        <w:rPr>
          <w:rFonts w:ascii="Calibri" w:hAnsi="Calibri" w:cs="Calibri"/>
          <w:sz w:val="10"/>
        </w:rPr>
      </w:pPr>
    </w:p>
    <w:p w:rsidR="006A0D18" w:rsidRPr="00D466CC" w:rsidRDefault="00A72655" w:rsidP="006F187C">
      <w:pPr>
        <w:ind w:left="900" w:right="1696"/>
        <w:rPr>
          <w:rFonts w:ascii="Calibri" w:hAnsi="Calibri" w:cs="Calibri"/>
          <w:sz w:val="22"/>
        </w:rPr>
      </w:pPr>
      <w:proofErr w:type="gramStart"/>
      <w:r w:rsidRPr="00D466CC">
        <w:rPr>
          <w:rFonts w:ascii="Calibri" w:hAnsi="Calibri" w:cs="Calibri"/>
          <w:b/>
          <w:sz w:val="22"/>
        </w:rPr>
        <w:t>Directly-Related</w:t>
      </w:r>
      <w:proofErr w:type="gramEnd"/>
      <w:r w:rsidRPr="00D466CC">
        <w:rPr>
          <w:rFonts w:ascii="Calibri" w:hAnsi="Calibri" w:cs="Calibri"/>
          <w:b/>
          <w:sz w:val="22"/>
        </w:rPr>
        <w:t xml:space="preserve"> Test</w:t>
      </w:r>
      <w:r w:rsidRPr="00D466CC">
        <w:rPr>
          <w:rFonts w:ascii="Calibri" w:hAnsi="Calibri" w:cs="Calibri"/>
          <w:sz w:val="22"/>
        </w:rPr>
        <w:t xml:space="preserve"> </w:t>
      </w:r>
      <w:r w:rsidR="006A0D18" w:rsidRPr="00D466CC">
        <w:rPr>
          <w:rFonts w:ascii="Calibri" w:hAnsi="Calibri" w:cs="Calibri"/>
          <w:sz w:val="22"/>
        </w:rPr>
        <w:t>–</w:t>
      </w:r>
      <w:r w:rsidRPr="00D466CC">
        <w:rPr>
          <w:rFonts w:ascii="Calibri" w:hAnsi="Calibri" w:cs="Calibri"/>
          <w:sz w:val="22"/>
        </w:rPr>
        <w:t xml:space="preserve"> </w:t>
      </w:r>
    </w:p>
    <w:p w:rsidR="00A72655" w:rsidRPr="00D466CC" w:rsidRDefault="00A72655" w:rsidP="006F187C">
      <w:pPr>
        <w:spacing w:line="360" w:lineRule="auto"/>
        <w:ind w:left="900" w:right="886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fldChar w:fldCharType="begin"/>
      </w:r>
      <w:r w:rsidRPr="00D466CC">
        <w:rPr>
          <w:rFonts w:ascii="Calibri" w:hAnsi="Calibri" w:cs="Calibri"/>
          <w:sz w:val="22"/>
        </w:rPr>
        <w:instrText xml:space="preserve"> XE "Meals:directly related test" </w:instrText>
      </w:r>
      <w:r w:rsidRPr="00D466CC">
        <w:rPr>
          <w:rFonts w:ascii="Calibri" w:hAnsi="Calibri" w:cs="Calibri"/>
          <w:sz w:val="22"/>
        </w:rPr>
        <w:fldChar w:fldCharType="end"/>
      </w:r>
      <w:r w:rsidRPr="00D466CC">
        <w:rPr>
          <w:rFonts w:ascii="Calibri" w:hAnsi="Calibri" w:cs="Calibri"/>
          <w:sz w:val="22"/>
        </w:rPr>
        <w:t xml:space="preserve">Meal reimbursements meet the </w:t>
      </w:r>
      <w:proofErr w:type="gramStart"/>
      <w:r w:rsidRPr="00D466CC">
        <w:rPr>
          <w:rFonts w:ascii="Calibri" w:hAnsi="Calibri" w:cs="Calibri"/>
          <w:sz w:val="22"/>
        </w:rPr>
        <w:t>directly</w:t>
      </w:r>
      <w:r w:rsidR="0020380B" w:rsidRPr="00D466CC">
        <w:rPr>
          <w:rFonts w:ascii="Calibri" w:hAnsi="Calibri" w:cs="Calibri"/>
          <w:sz w:val="22"/>
        </w:rPr>
        <w:t>-related</w:t>
      </w:r>
      <w:proofErr w:type="gramEnd"/>
      <w:r w:rsidR="0020380B" w:rsidRPr="00D466CC">
        <w:rPr>
          <w:rFonts w:ascii="Calibri" w:hAnsi="Calibri" w:cs="Calibri"/>
          <w:sz w:val="22"/>
        </w:rPr>
        <w:t xml:space="preserve"> test</w:t>
      </w:r>
      <w:r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bCs/>
          <w:sz w:val="22"/>
        </w:rPr>
        <w:t xml:space="preserve">and </w:t>
      </w:r>
      <w:r w:rsidRPr="00D466CC">
        <w:rPr>
          <w:rFonts w:ascii="Calibri" w:hAnsi="Calibri" w:cs="Calibri"/>
          <w:sz w:val="22"/>
        </w:rPr>
        <w:t>may be excludable from wages if:</w:t>
      </w:r>
    </w:p>
    <w:p w:rsidR="00A72655" w:rsidRPr="00D466CC" w:rsidRDefault="00A72655" w:rsidP="008731D8">
      <w:pPr>
        <w:numPr>
          <w:ilvl w:val="0"/>
          <w:numId w:val="2"/>
        </w:numPr>
        <w:ind w:right="1336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t xml:space="preserve">The main purpose of the combined business and meal is the active conduct of business, </w:t>
      </w:r>
    </w:p>
    <w:p w:rsidR="00A72655" w:rsidRPr="00D466CC" w:rsidRDefault="00A72655" w:rsidP="008731D8">
      <w:pPr>
        <w:numPr>
          <w:ilvl w:val="0"/>
          <w:numId w:val="2"/>
        </w:numPr>
        <w:ind w:right="1336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t xml:space="preserve">Business is actually conducted during the meal period, and </w:t>
      </w:r>
    </w:p>
    <w:p w:rsidR="00A72655" w:rsidRPr="00D466CC" w:rsidRDefault="00A72655" w:rsidP="008731D8">
      <w:pPr>
        <w:numPr>
          <w:ilvl w:val="0"/>
          <w:numId w:val="2"/>
        </w:numPr>
        <w:tabs>
          <w:tab w:val="num" w:pos="360"/>
        </w:tabs>
        <w:ind w:right="1336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t>There is more than a general expectation of a specific business benefit at some future time.</w:t>
      </w:r>
    </w:p>
    <w:p w:rsidR="00D657CA" w:rsidRPr="00D657CA" w:rsidRDefault="00D657CA" w:rsidP="008731D8">
      <w:pPr>
        <w:tabs>
          <w:tab w:val="num" w:pos="1440"/>
        </w:tabs>
        <w:ind w:left="1440" w:right="886"/>
        <w:rPr>
          <w:rFonts w:ascii="Calibri" w:hAnsi="Calibri" w:cs="Calibri"/>
          <w:sz w:val="10"/>
        </w:rPr>
      </w:pPr>
    </w:p>
    <w:p w:rsidR="00A72655" w:rsidRDefault="00A72655" w:rsidP="006A0D18">
      <w:pPr>
        <w:ind w:left="1080" w:right="886"/>
        <w:rPr>
          <w:rStyle w:val="pubtext"/>
          <w:rFonts w:ascii="Calibri" w:hAnsi="Calibri" w:cs="Calibri"/>
          <w:sz w:val="22"/>
        </w:rPr>
      </w:pPr>
      <w:r w:rsidRPr="00D466CC">
        <w:rPr>
          <w:rStyle w:val="pubtext"/>
          <w:rFonts w:ascii="Calibri" w:hAnsi="Calibri" w:cs="Calibri"/>
          <w:sz w:val="22"/>
        </w:rPr>
        <w:t xml:space="preserve">All of the facts </w:t>
      </w:r>
      <w:proofErr w:type="gramStart"/>
      <w:r w:rsidRPr="00D466CC">
        <w:rPr>
          <w:rStyle w:val="pubtext"/>
          <w:rFonts w:ascii="Calibri" w:hAnsi="Calibri" w:cs="Calibri"/>
          <w:sz w:val="22"/>
        </w:rPr>
        <w:t>must be considered</w:t>
      </w:r>
      <w:proofErr w:type="gramEnd"/>
      <w:r w:rsidRPr="00D466CC">
        <w:rPr>
          <w:rStyle w:val="pubtext"/>
          <w:rFonts w:ascii="Calibri" w:hAnsi="Calibri" w:cs="Calibri"/>
          <w:sz w:val="22"/>
        </w:rPr>
        <w:t xml:space="preserve">, including the nature of the business transacted and the reasons for conducting business during the meal.  If the meal takes place in </w:t>
      </w:r>
      <w:r w:rsidR="0020380B" w:rsidRPr="00D466CC">
        <w:rPr>
          <w:rStyle w:val="pubtext"/>
          <w:rFonts w:ascii="Calibri" w:hAnsi="Calibri" w:cs="Calibri"/>
          <w:sz w:val="22"/>
        </w:rPr>
        <w:t xml:space="preserve">a clear business setting and is </w:t>
      </w:r>
      <w:r w:rsidRPr="00D466CC">
        <w:rPr>
          <w:rStyle w:val="pubtext"/>
          <w:rFonts w:ascii="Calibri" w:hAnsi="Calibri" w:cs="Calibri"/>
          <w:sz w:val="22"/>
        </w:rPr>
        <w:t xml:space="preserve">or your business or work, the expenses </w:t>
      </w:r>
      <w:proofErr w:type="gramStart"/>
      <w:r w:rsidRPr="00D466CC">
        <w:rPr>
          <w:rStyle w:val="pubtext"/>
          <w:rFonts w:ascii="Calibri" w:hAnsi="Calibri" w:cs="Calibri"/>
          <w:sz w:val="22"/>
        </w:rPr>
        <w:t>are considered</w:t>
      </w:r>
      <w:proofErr w:type="gramEnd"/>
      <w:r w:rsidRPr="00D466CC">
        <w:rPr>
          <w:rStyle w:val="pubtext"/>
          <w:rFonts w:ascii="Calibri" w:hAnsi="Calibri" w:cs="Calibri"/>
          <w:sz w:val="22"/>
        </w:rPr>
        <w:t xml:space="preserve"> directly related to your business or work.</w:t>
      </w:r>
    </w:p>
    <w:p w:rsidR="005E5BDB" w:rsidRDefault="005E5BDB" w:rsidP="006A0D18">
      <w:pPr>
        <w:ind w:left="1080" w:right="886"/>
        <w:rPr>
          <w:rStyle w:val="pubtext"/>
          <w:rFonts w:ascii="Calibri" w:hAnsi="Calibri" w:cs="Calibri"/>
          <w:sz w:val="22"/>
        </w:rPr>
      </w:pPr>
    </w:p>
    <w:p w:rsidR="002C4E12" w:rsidRDefault="002C4E12" w:rsidP="006A0D18">
      <w:pPr>
        <w:ind w:left="1080" w:right="886"/>
        <w:rPr>
          <w:rStyle w:val="pubtext"/>
          <w:rFonts w:ascii="Calibri" w:hAnsi="Calibri" w:cs="Calibri"/>
          <w:sz w:val="22"/>
        </w:rPr>
      </w:pPr>
    </w:p>
    <w:p w:rsidR="002C4E12" w:rsidRDefault="002C4E12" w:rsidP="006A0D18">
      <w:pPr>
        <w:ind w:left="1080" w:right="886"/>
        <w:rPr>
          <w:rStyle w:val="pubtext"/>
          <w:rFonts w:ascii="Calibri" w:hAnsi="Calibri" w:cs="Calibri"/>
          <w:sz w:val="22"/>
        </w:rPr>
      </w:pPr>
    </w:p>
    <w:p w:rsidR="002C4E12" w:rsidRPr="002C4E12" w:rsidRDefault="002C4E12" w:rsidP="002C4E12">
      <w:pPr>
        <w:tabs>
          <w:tab w:val="right" w:pos="9810"/>
        </w:tabs>
        <w:ind w:left="360" w:right="526"/>
        <w:rPr>
          <w:rStyle w:val="pubtext"/>
          <w:rFonts w:ascii="Calibri" w:hAnsi="Calibri" w:cs="Calibri"/>
          <w:sz w:val="10"/>
        </w:rPr>
      </w:pPr>
      <w:r w:rsidRPr="002C4E12"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Meal Expense and</w:t>
      </w:r>
      <w:r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C4E12"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Reimbursement</w:t>
      </w:r>
      <w:r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Theme="minorHAnsi" w:hAnsiTheme="minorHAnsi"/>
        </w:rPr>
        <w:t>P</w:t>
      </w:r>
      <w:r w:rsidRPr="002C4E12">
        <w:rPr>
          <w:rFonts w:asciiTheme="minorHAnsi" w:hAnsiTheme="minorHAnsi"/>
        </w:rPr>
        <w:t>age 2</w:t>
      </w:r>
    </w:p>
    <w:p w:rsidR="00D657CA" w:rsidRPr="00D657CA" w:rsidRDefault="00E55960" w:rsidP="006A0D18">
      <w:pPr>
        <w:ind w:left="720" w:right="886"/>
        <w:rPr>
          <w:rFonts w:ascii="Calibri" w:hAnsi="Calibri" w:cs="Calibri"/>
          <w:sz w:val="10"/>
        </w:rPr>
      </w:pPr>
      <w:r>
        <w:rPr>
          <w:rFonts w:ascii="Calibri" w:hAnsi="Calibri" w:cs="Calibri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69850</wp:posOffset>
                </wp:positionV>
                <wp:extent cx="6082665" cy="114935"/>
                <wp:effectExtent l="0" t="1905" r="3810" b="0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114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E3413" id="Rectangle 39" o:spid="_x0000_s1026" style="position:absolute;margin-left:13.9pt;margin-top:5.5pt;width:478.9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" fillcolor="#8488c4" stroked="f">
                <v:fill color2="#96ab94" rotate="t" colors="0 #8488c4;34734f #d4deff;54395f #d4deff;1 #96ab94" focus="100%" type="gradient"/>
              </v:rect>
            </w:pict>
          </mc:Fallback>
        </mc:AlternateContent>
      </w:r>
    </w:p>
    <w:p w:rsidR="008D608D" w:rsidRPr="00A45A8C" w:rsidRDefault="00DA08AF" w:rsidP="00DA08AF">
      <w:pPr>
        <w:tabs>
          <w:tab w:val="left" w:pos="4365"/>
        </w:tabs>
        <w:ind w:left="270" w:right="540"/>
        <w:rPr>
          <w:rFonts w:ascii="Calibri" w:hAnsi="Calibri" w:cs="Calibri"/>
          <w:b/>
          <w:bCs/>
          <w:color w:val="365F91"/>
          <w:sz w:val="14"/>
        </w:rPr>
      </w:pPr>
      <w:r>
        <w:rPr>
          <w:rFonts w:ascii="Calibri" w:hAnsi="Calibri" w:cs="Calibri"/>
          <w:b/>
          <w:bCs/>
          <w:sz w:val="14"/>
        </w:rPr>
        <w:tab/>
      </w:r>
    </w:p>
    <w:p w:rsidR="00FD545C" w:rsidRPr="002C4E12" w:rsidRDefault="00FD545C" w:rsidP="006F187C">
      <w:pPr>
        <w:ind w:left="360" w:right="540"/>
        <w:rPr>
          <w:rFonts w:ascii="Calibri" w:hAnsi="Calibri" w:cs="Calibri"/>
          <w:bCs/>
          <w:sz w:val="12"/>
        </w:rPr>
      </w:pPr>
    </w:p>
    <w:p w:rsidR="008D608D" w:rsidRPr="008D608D" w:rsidRDefault="00E55960" w:rsidP="006F187C">
      <w:pPr>
        <w:ind w:left="360" w:right="540"/>
        <w:rPr>
          <w:rFonts w:ascii="Calibri" w:hAnsi="Calibri" w:cs="Calibri"/>
          <w:sz w:val="22"/>
        </w:rPr>
      </w:pPr>
      <w:r w:rsidRPr="007215F9">
        <w:rPr>
          <w:rFonts w:ascii="Calibri" w:hAnsi="Calibri" w:cs="Calibr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141605</wp:posOffset>
                </wp:positionV>
                <wp:extent cx="1073785" cy="847725"/>
                <wp:effectExtent l="0" t="0" r="45720" b="66675"/>
                <wp:wrapSquare wrapText="bothSides"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847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2F38">
                              <w:rPr>
                                <w:color w:val="365F91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Federal </w:t>
                            </w:r>
                          </w:p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2F38">
                              <w:rPr>
                                <w:color w:val="365F91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Employment </w:t>
                            </w:r>
                          </w:p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2F38">
                              <w:rPr>
                                <w:color w:val="365F91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Tax Rules &amp;</w:t>
                            </w:r>
                          </w:p>
                          <w:p w:rsidR="00E55960" w:rsidRPr="00B52F38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52F38">
                              <w:rPr>
                                <w:color w:val="365F91"/>
                                <w14:textOutline w14:w="9525" w14:cap="flat" w14:cmpd="sng" w14:algn="ctr">
                                  <w14:solidFill>
                                    <w14:srgbClr w14:val="8DB3E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Regulations </w:t>
                            </w:r>
                          </w:p>
                          <w:p w:rsidR="002351A7" w:rsidRPr="0019685E" w:rsidRDefault="002351A7" w:rsidP="006F187C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394.9pt;margin-top:11.15pt;width:84.55pt;height:66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2F38">
                        <w:rPr>
                          <w:color w:val="365F91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Federal </w:t>
                      </w:r>
                    </w:p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2F38">
                        <w:rPr>
                          <w:color w:val="365F91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Employment </w:t>
                      </w:r>
                    </w:p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2F38">
                        <w:rPr>
                          <w:color w:val="365F91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>Tax Rules &amp;</w:t>
                      </w:r>
                    </w:p>
                    <w:p w:rsidR="00E55960" w:rsidRPr="00B52F38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52F38">
                        <w:rPr>
                          <w:color w:val="365F91"/>
                          <w14:textOutline w14:w="9525" w14:cap="flat" w14:cmpd="sng" w14:algn="ctr">
                            <w14:solidFill>
                              <w14:srgbClr w14:val="8DB3E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Regulations </w:t>
                      </w:r>
                    </w:p>
                    <w:p w:rsidR="002351A7" w:rsidRPr="0019685E" w:rsidRDefault="002351A7" w:rsidP="006F187C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D608D" w:rsidRPr="007215F9">
        <w:rPr>
          <w:rFonts w:ascii="Calibri" w:hAnsi="Calibri" w:cs="Calibri"/>
          <w:b/>
          <w:bCs/>
          <w:sz w:val="22"/>
        </w:rPr>
        <w:t>Directly-Related</w:t>
      </w:r>
      <w:proofErr w:type="gramEnd"/>
      <w:r w:rsidR="008D608D" w:rsidRPr="007215F9">
        <w:rPr>
          <w:rFonts w:ascii="Calibri" w:hAnsi="Calibri" w:cs="Calibri"/>
          <w:b/>
          <w:bCs/>
          <w:sz w:val="22"/>
        </w:rPr>
        <w:t xml:space="preserve"> or Associated Entertainment:</w:t>
      </w:r>
      <w:r w:rsidR="008D608D" w:rsidRPr="008D608D">
        <w:rPr>
          <w:rFonts w:ascii="Calibri" w:hAnsi="Calibri" w:cs="Calibri"/>
          <w:bCs/>
          <w:sz w:val="22"/>
        </w:rPr>
        <w:t xml:space="preserve"> </w:t>
      </w:r>
      <w:r w:rsidR="008D608D" w:rsidRPr="008D608D">
        <w:rPr>
          <w:rFonts w:ascii="Calibri" w:hAnsi="Calibri" w:cs="Calibri"/>
          <w:bCs/>
          <w:i/>
          <w:sz w:val="22"/>
        </w:rPr>
        <w:t>(continued)</w:t>
      </w:r>
    </w:p>
    <w:p w:rsidR="008D608D" w:rsidRPr="00D466CC" w:rsidRDefault="008D608D" w:rsidP="006A0D18">
      <w:pPr>
        <w:tabs>
          <w:tab w:val="left" w:pos="0"/>
        </w:tabs>
        <w:ind w:left="720" w:right="886"/>
        <w:rPr>
          <w:rFonts w:ascii="Calibri" w:hAnsi="Calibri" w:cs="Calibri"/>
          <w:b/>
          <w:sz w:val="8"/>
        </w:rPr>
      </w:pPr>
    </w:p>
    <w:p w:rsidR="006A0D18" w:rsidRPr="00D466CC" w:rsidRDefault="00A72655" w:rsidP="006F187C">
      <w:pPr>
        <w:tabs>
          <w:tab w:val="left" w:pos="0"/>
          <w:tab w:val="left" w:pos="450"/>
        </w:tabs>
        <w:ind w:left="540" w:right="886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b/>
          <w:sz w:val="22"/>
        </w:rPr>
        <w:t>Associated Test</w:t>
      </w:r>
      <w:r w:rsidRPr="00D466CC">
        <w:rPr>
          <w:rFonts w:ascii="Calibri" w:hAnsi="Calibri" w:cs="Calibri"/>
          <w:sz w:val="22"/>
        </w:rPr>
        <w:t xml:space="preserve"> – </w:t>
      </w:r>
    </w:p>
    <w:p w:rsidR="00A72655" w:rsidRPr="00D466CC" w:rsidRDefault="00A72655" w:rsidP="008731D8">
      <w:pPr>
        <w:tabs>
          <w:tab w:val="left" w:pos="0"/>
        </w:tabs>
        <w:ind w:left="720" w:right="886"/>
        <w:rPr>
          <w:rFonts w:ascii="Calibri" w:hAnsi="Calibri" w:cs="Calibri"/>
          <w:iCs/>
          <w:sz w:val="22"/>
        </w:rPr>
      </w:pPr>
      <w:r w:rsidRPr="00D466CC">
        <w:rPr>
          <w:rFonts w:ascii="Calibri" w:hAnsi="Calibri" w:cs="Calibri"/>
          <w:sz w:val="22"/>
        </w:rPr>
        <w:fldChar w:fldCharType="begin"/>
      </w:r>
      <w:r w:rsidRPr="00D466CC">
        <w:rPr>
          <w:rFonts w:ascii="Calibri" w:hAnsi="Calibri" w:cs="Calibri"/>
          <w:sz w:val="22"/>
        </w:rPr>
        <w:instrText xml:space="preserve"> XE "Meals:associated test" </w:instrText>
      </w:r>
      <w:r w:rsidRPr="00D466CC">
        <w:rPr>
          <w:rFonts w:ascii="Calibri" w:hAnsi="Calibri" w:cs="Calibri"/>
          <w:sz w:val="22"/>
        </w:rPr>
        <w:fldChar w:fldCharType="end"/>
      </w:r>
      <w:r w:rsidRPr="00D466CC">
        <w:rPr>
          <w:rFonts w:ascii="Calibri" w:hAnsi="Calibri" w:cs="Calibri"/>
          <w:sz w:val="22"/>
        </w:rPr>
        <w:t>Entertainment-re</w:t>
      </w:r>
      <w:r w:rsidR="008C7FD8" w:rsidRPr="00D466CC">
        <w:rPr>
          <w:rFonts w:ascii="Calibri" w:hAnsi="Calibri" w:cs="Calibri"/>
          <w:sz w:val="22"/>
        </w:rPr>
        <w:t xml:space="preserve">lated meal reimbursements meet </w:t>
      </w:r>
      <w:r w:rsidRPr="00D466CC">
        <w:rPr>
          <w:rFonts w:ascii="Calibri" w:hAnsi="Calibri" w:cs="Calibri"/>
          <w:sz w:val="22"/>
        </w:rPr>
        <w:t xml:space="preserve">the associated test and are excludable </w:t>
      </w:r>
      <w:r w:rsidRPr="00D466CC">
        <w:rPr>
          <w:rFonts w:ascii="Calibri" w:hAnsi="Calibri" w:cs="Calibri"/>
          <w:iCs/>
          <w:sz w:val="22"/>
        </w:rPr>
        <w:t>if</w:t>
      </w:r>
      <w:r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iCs/>
          <w:sz w:val="22"/>
        </w:rPr>
        <w:t>the entertainment is:</w:t>
      </w:r>
    </w:p>
    <w:p w:rsidR="008D608D" w:rsidRPr="00D466CC" w:rsidRDefault="008D608D" w:rsidP="008731D8">
      <w:pPr>
        <w:tabs>
          <w:tab w:val="left" w:pos="0"/>
        </w:tabs>
        <w:ind w:left="720" w:right="886"/>
        <w:rPr>
          <w:rFonts w:ascii="Calibri" w:hAnsi="Calibri" w:cs="Calibri"/>
          <w:sz w:val="6"/>
        </w:rPr>
      </w:pPr>
    </w:p>
    <w:p w:rsidR="00A72655" w:rsidRPr="00D466CC" w:rsidRDefault="00A72655" w:rsidP="006A0D18">
      <w:pPr>
        <w:numPr>
          <w:ilvl w:val="0"/>
          <w:numId w:val="3"/>
        </w:numPr>
        <w:tabs>
          <w:tab w:val="clear" w:pos="1440"/>
          <w:tab w:val="left" w:pos="0"/>
          <w:tab w:val="num" w:pos="720"/>
        </w:tabs>
        <w:ind w:right="1696"/>
        <w:rPr>
          <w:rFonts w:ascii="Calibri" w:hAnsi="Calibri" w:cs="Calibri"/>
          <w:iCs/>
          <w:sz w:val="22"/>
        </w:rPr>
      </w:pPr>
      <w:r w:rsidRPr="00D466CC">
        <w:rPr>
          <w:rFonts w:ascii="Calibri" w:hAnsi="Calibri" w:cs="Calibri"/>
          <w:iCs/>
          <w:sz w:val="22"/>
        </w:rPr>
        <w:t>Associated with the active conduct of the employer’s business, and</w:t>
      </w:r>
    </w:p>
    <w:p w:rsidR="00A72655" w:rsidRPr="00D466CC" w:rsidRDefault="00A72655" w:rsidP="006A0D18">
      <w:pPr>
        <w:pStyle w:val="List5"/>
        <w:numPr>
          <w:ilvl w:val="0"/>
          <w:numId w:val="3"/>
        </w:numPr>
        <w:tabs>
          <w:tab w:val="clear" w:pos="1440"/>
          <w:tab w:val="left" w:pos="0"/>
          <w:tab w:val="num" w:pos="360"/>
        </w:tabs>
        <w:ind w:right="1696"/>
        <w:rPr>
          <w:rFonts w:ascii="Calibri" w:hAnsi="Calibri" w:cs="Calibri"/>
          <w:iCs/>
          <w:sz w:val="22"/>
          <w:szCs w:val="24"/>
        </w:rPr>
      </w:pPr>
      <w:r w:rsidRPr="00D466CC">
        <w:rPr>
          <w:rFonts w:ascii="Calibri" w:hAnsi="Calibri" w:cs="Calibri"/>
          <w:iCs/>
          <w:sz w:val="22"/>
          <w:szCs w:val="24"/>
        </w:rPr>
        <w:t>Directly before or after a substantial business discussion.</w:t>
      </w:r>
    </w:p>
    <w:p w:rsidR="00A72655" w:rsidRPr="00D466CC" w:rsidRDefault="00A72655" w:rsidP="006A0D18">
      <w:pPr>
        <w:pStyle w:val="List5"/>
        <w:tabs>
          <w:tab w:val="left" w:pos="0"/>
        </w:tabs>
        <w:ind w:left="720" w:right="540" w:firstLine="0"/>
        <w:rPr>
          <w:rFonts w:ascii="Calibri" w:hAnsi="Calibri" w:cs="Calibri"/>
          <w:iCs/>
          <w:sz w:val="10"/>
          <w:szCs w:val="24"/>
        </w:rPr>
      </w:pPr>
    </w:p>
    <w:p w:rsidR="00A72655" w:rsidRPr="00D466CC" w:rsidRDefault="00A72655" w:rsidP="006F187C">
      <w:pPr>
        <w:pStyle w:val="List5"/>
        <w:ind w:left="540" w:right="540" w:firstLine="0"/>
        <w:rPr>
          <w:rFonts w:ascii="Calibri" w:hAnsi="Calibri" w:cs="Calibri"/>
          <w:iCs/>
          <w:sz w:val="22"/>
          <w:szCs w:val="24"/>
        </w:rPr>
      </w:pPr>
      <w:r w:rsidRPr="00D466CC">
        <w:rPr>
          <w:rFonts w:ascii="Calibri" w:hAnsi="Calibri" w:cs="Calibri"/>
          <w:iCs/>
          <w:sz w:val="22"/>
          <w:szCs w:val="24"/>
        </w:rPr>
        <w:t>Generally, an expense is associated with the active conduct of a business,</w:t>
      </w:r>
      <w:r w:rsidR="008C7FD8" w:rsidRPr="00D466CC">
        <w:rPr>
          <w:rFonts w:ascii="Calibri" w:hAnsi="Calibri" w:cs="Calibri"/>
          <w:iCs/>
          <w:sz w:val="22"/>
          <w:szCs w:val="24"/>
        </w:rPr>
        <w:t xml:space="preserve"> </w:t>
      </w:r>
      <w:r w:rsidRPr="00D466CC">
        <w:rPr>
          <w:rFonts w:ascii="Calibri" w:hAnsi="Calibri" w:cs="Calibri"/>
          <w:sz w:val="22"/>
          <w:szCs w:val="24"/>
        </w:rPr>
        <w:t xml:space="preserve">if there is a </w:t>
      </w:r>
      <w:r w:rsidRPr="00D466CC">
        <w:rPr>
          <w:rFonts w:ascii="Calibri" w:hAnsi="Calibri" w:cs="Calibri"/>
          <w:sz w:val="22"/>
          <w:szCs w:val="24"/>
          <w:u w:val="single"/>
        </w:rPr>
        <w:t>clear business reason</w:t>
      </w:r>
      <w:r w:rsidRPr="00D466CC">
        <w:rPr>
          <w:rFonts w:ascii="Calibri" w:hAnsi="Calibri" w:cs="Calibri"/>
          <w:sz w:val="22"/>
          <w:szCs w:val="24"/>
        </w:rPr>
        <w:t xml:space="preserve"> for incurring the expense.  The purpose</w:t>
      </w:r>
      <w:r w:rsidR="008C7FD8" w:rsidRPr="00D466CC">
        <w:rPr>
          <w:rFonts w:ascii="Calibri" w:hAnsi="Calibri" w:cs="Calibri"/>
          <w:iCs/>
          <w:sz w:val="22"/>
          <w:szCs w:val="24"/>
        </w:rPr>
        <w:t xml:space="preserve"> </w:t>
      </w:r>
      <w:r w:rsidRPr="00D466CC">
        <w:rPr>
          <w:rFonts w:ascii="Calibri" w:hAnsi="Calibri" w:cs="Calibri"/>
          <w:sz w:val="22"/>
          <w:szCs w:val="24"/>
        </w:rPr>
        <w:t xml:space="preserve">may be to get new business or to encourage the continuation of an existing relationship.  These activities need not occur in a clear business setting. </w:t>
      </w:r>
    </w:p>
    <w:p w:rsidR="00D657CA" w:rsidRPr="00D657CA" w:rsidRDefault="00D657CA" w:rsidP="006F187C">
      <w:pPr>
        <w:ind w:left="540" w:right="540"/>
        <w:rPr>
          <w:rFonts w:ascii="Calibri" w:hAnsi="Calibri" w:cs="Calibri"/>
          <w:sz w:val="10"/>
        </w:rPr>
      </w:pPr>
    </w:p>
    <w:p w:rsidR="00E34611" w:rsidRPr="00D466CC" w:rsidRDefault="00A72655" w:rsidP="006F187C">
      <w:pPr>
        <w:pStyle w:val="List5"/>
        <w:ind w:left="540" w:right="540" w:firstLine="0"/>
        <w:rPr>
          <w:rStyle w:val="pubtext"/>
          <w:rFonts w:ascii="Calibri" w:hAnsi="Calibri" w:cs="Calibri"/>
          <w:sz w:val="22"/>
          <w:szCs w:val="24"/>
        </w:rPr>
      </w:pPr>
      <w:r w:rsidRPr="00D466CC">
        <w:rPr>
          <w:rStyle w:val="pubtext"/>
          <w:rFonts w:ascii="Calibri" w:hAnsi="Calibri" w:cs="Calibri"/>
          <w:sz w:val="22"/>
          <w:szCs w:val="24"/>
        </w:rPr>
        <w:t>Whether a business discussion is substantial depends on the facts of each</w:t>
      </w:r>
      <w:r w:rsidR="008C7FD8" w:rsidRPr="00D466CC">
        <w:rPr>
          <w:rStyle w:val="pubtext"/>
          <w:rFonts w:ascii="Calibri" w:hAnsi="Calibri" w:cs="Calibri"/>
          <w:sz w:val="22"/>
          <w:szCs w:val="24"/>
        </w:rPr>
        <w:t xml:space="preserve"> </w:t>
      </w:r>
      <w:r w:rsidRPr="00D466CC">
        <w:rPr>
          <w:rStyle w:val="pubtext"/>
          <w:rFonts w:ascii="Calibri" w:hAnsi="Calibri" w:cs="Calibri"/>
          <w:sz w:val="22"/>
          <w:szCs w:val="24"/>
        </w:rPr>
        <w:t xml:space="preserve">case.  A business discussion </w:t>
      </w:r>
      <w:proofErr w:type="gramStart"/>
      <w:r w:rsidRPr="00D466CC">
        <w:rPr>
          <w:rStyle w:val="pubtext"/>
          <w:rFonts w:ascii="Calibri" w:hAnsi="Calibri" w:cs="Calibri"/>
          <w:sz w:val="22"/>
          <w:szCs w:val="24"/>
        </w:rPr>
        <w:t>will not be considered</w:t>
      </w:r>
      <w:proofErr w:type="gramEnd"/>
      <w:r w:rsidRPr="00D466CC">
        <w:rPr>
          <w:rStyle w:val="pubtext"/>
          <w:rFonts w:ascii="Calibri" w:hAnsi="Calibri" w:cs="Calibri"/>
          <w:sz w:val="22"/>
          <w:szCs w:val="24"/>
        </w:rPr>
        <w:t xml:space="preserve"> substantial unless you</w:t>
      </w:r>
      <w:r w:rsidR="00307DC1" w:rsidRPr="00D466CC">
        <w:rPr>
          <w:rStyle w:val="pubtext"/>
          <w:rFonts w:ascii="Calibri" w:hAnsi="Calibri" w:cs="Calibri"/>
          <w:sz w:val="22"/>
          <w:szCs w:val="24"/>
        </w:rPr>
        <w:t xml:space="preserve"> </w:t>
      </w:r>
      <w:r w:rsidRPr="00D466CC">
        <w:rPr>
          <w:rStyle w:val="pubtext"/>
          <w:rFonts w:ascii="Calibri" w:hAnsi="Calibri" w:cs="Calibri"/>
          <w:sz w:val="22"/>
          <w:szCs w:val="24"/>
        </w:rPr>
        <w:t>can show that you actively engaged in the discussion, meeting, negotiation,</w:t>
      </w:r>
      <w:r w:rsidR="008C7FD8" w:rsidRPr="00D466CC">
        <w:rPr>
          <w:rStyle w:val="pubtext"/>
          <w:rFonts w:ascii="Calibri" w:hAnsi="Calibri" w:cs="Calibri"/>
          <w:sz w:val="22"/>
          <w:szCs w:val="24"/>
        </w:rPr>
        <w:t xml:space="preserve"> </w:t>
      </w:r>
      <w:r w:rsidRPr="00D466CC">
        <w:rPr>
          <w:rStyle w:val="pubtext"/>
          <w:rFonts w:ascii="Calibri" w:hAnsi="Calibri" w:cs="Calibri"/>
          <w:sz w:val="22"/>
          <w:szCs w:val="24"/>
        </w:rPr>
        <w:t>or other business transaction to get income or some other specific business benefit.  You must show that the business discussion was substantial in relation to the meal.</w:t>
      </w:r>
    </w:p>
    <w:p w:rsidR="008D608D" w:rsidRPr="007215F9" w:rsidRDefault="008D608D" w:rsidP="006F187C">
      <w:pPr>
        <w:pStyle w:val="List5"/>
        <w:ind w:left="540" w:right="540" w:firstLine="0"/>
        <w:rPr>
          <w:rFonts w:ascii="Calibri" w:hAnsi="Calibri" w:cs="Calibri"/>
          <w:iCs/>
          <w:sz w:val="6"/>
          <w:szCs w:val="24"/>
        </w:rPr>
      </w:pPr>
    </w:p>
    <w:p w:rsidR="00E34611" w:rsidRPr="00A45A8C" w:rsidRDefault="00BD4E23" w:rsidP="007215F9">
      <w:pPr>
        <w:pStyle w:val="List5"/>
        <w:ind w:left="540" w:right="796" w:firstLine="0"/>
        <w:jc w:val="right"/>
        <w:rPr>
          <w:rFonts w:ascii="Calibri" w:hAnsi="Calibri" w:cs="Calibri"/>
          <w:i/>
          <w:iCs/>
          <w:color w:val="404040"/>
          <w:sz w:val="22"/>
          <w:szCs w:val="24"/>
        </w:rPr>
      </w:pPr>
      <w:r w:rsidRPr="00A45A8C">
        <w:rPr>
          <w:rFonts w:ascii="Calibri" w:hAnsi="Calibri" w:cs="Calibri"/>
          <w:i/>
          <w:iCs/>
          <w:color w:val="404040"/>
          <w:sz w:val="22"/>
          <w:szCs w:val="24"/>
        </w:rPr>
        <w:t xml:space="preserve">See </w:t>
      </w:r>
      <w:r w:rsidR="00E34611" w:rsidRPr="00A45A8C">
        <w:rPr>
          <w:rFonts w:ascii="Calibri" w:hAnsi="Calibri" w:cs="Calibri"/>
          <w:i/>
          <w:iCs/>
          <w:color w:val="404040"/>
          <w:sz w:val="22"/>
          <w:szCs w:val="24"/>
        </w:rPr>
        <w:t>Publication 463</w:t>
      </w:r>
      <w:r w:rsidR="00AB229C" w:rsidRPr="00A45A8C">
        <w:rPr>
          <w:rFonts w:ascii="Calibri" w:hAnsi="Calibri" w:cs="Calibri"/>
          <w:i/>
          <w:iCs/>
          <w:color w:val="404040"/>
          <w:sz w:val="22"/>
          <w:szCs w:val="24"/>
        </w:rPr>
        <w:t>, Travel, Entertainment, Gift, and Car Expenses</w:t>
      </w:r>
      <w:r w:rsidR="00E34611" w:rsidRPr="00A45A8C">
        <w:rPr>
          <w:rFonts w:ascii="Calibri" w:hAnsi="Calibri" w:cs="Calibri"/>
          <w:i/>
          <w:iCs/>
          <w:color w:val="404040"/>
          <w:sz w:val="22"/>
          <w:szCs w:val="24"/>
        </w:rPr>
        <w:t xml:space="preserve"> and Reg. §1.274-2(c) and (d)</w:t>
      </w:r>
    </w:p>
    <w:p w:rsidR="003779D7" w:rsidRPr="003779D7" w:rsidRDefault="003779D7" w:rsidP="006F187C">
      <w:pPr>
        <w:pStyle w:val="List5"/>
        <w:ind w:left="540" w:right="540" w:firstLine="0"/>
        <w:rPr>
          <w:rFonts w:ascii="Calibri" w:hAnsi="Calibri" w:cs="Calibri"/>
          <w:i/>
          <w:sz w:val="12"/>
          <w:szCs w:val="24"/>
        </w:rPr>
      </w:pPr>
    </w:p>
    <w:p w:rsidR="001A7A71" w:rsidRPr="003779D7" w:rsidRDefault="001A7A71" w:rsidP="00D657CA">
      <w:pPr>
        <w:pStyle w:val="List5"/>
        <w:ind w:left="0" w:right="540" w:firstLine="0"/>
        <w:rPr>
          <w:rStyle w:val="pubtext"/>
          <w:rFonts w:ascii="Calibri" w:hAnsi="Calibri" w:cs="Calibri"/>
          <w:sz w:val="8"/>
          <w:szCs w:val="24"/>
        </w:rPr>
        <w:sectPr w:rsidR="001A7A71" w:rsidRPr="003779D7" w:rsidSect="00BD4E23">
          <w:type w:val="continuous"/>
          <w:pgSz w:w="12240" w:h="15840"/>
          <w:pgMar w:top="720" w:right="907" w:bottom="540" w:left="907" w:header="720" w:footer="720" w:gutter="0"/>
          <w:cols w:space="720"/>
          <w:docGrid w:linePitch="360"/>
        </w:sectPr>
      </w:pPr>
    </w:p>
    <w:p w:rsidR="006A0D18" w:rsidRPr="00D466CC" w:rsidRDefault="006A0D18" w:rsidP="00D657CA">
      <w:pPr>
        <w:ind w:right="540"/>
        <w:rPr>
          <w:rFonts w:ascii="Calibri" w:hAnsi="Calibri" w:cs="Calibri"/>
          <w:sz w:val="22"/>
        </w:rPr>
      </w:pPr>
      <w:r>
        <w:rPr>
          <w:szCs w:val="28"/>
        </w:rPr>
        <w:pict>
          <v:rect id="_x0000_i1029" style="width:0;height:1.5pt" o:hralign="center" o:hrstd="t" o:hr="t" fillcolor="#a0a0a0" stroked="f"/>
        </w:pict>
      </w:r>
    </w:p>
    <w:p w:rsidR="006A0D18" w:rsidRPr="00D466CC" w:rsidRDefault="006A0D18" w:rsidP="00D657CA">
      <w:pPr>
        <w:ind w:right="540"/>
        <w:rPr>
          <w:rFonts w:ascii="Calibri" w:hAnsi="Calibri" w:cs="Calibri"/>
          <w:b/>
          <w:color w:val="365F91"/>
          <w:sz w:val="6"/>
        </w:rPr>
      </w:pPr>
    </w:p>
    <w:p w:rsidR="008C7FD8" w:rsidRPr="00D466CC" w:rsidRDefault="00B52F38" w:rsidP="00D657CA">
      <w:pPr>
        <w:ind w:right="540"/>
        <w:rPr>
          <w:rFonts w:ascii="Calibri" w:hAnsi="Calibri" w:cs="Calibri"/>
          <w:b/>
          <w:color w:val="365F91"/>
          <w:sz w:val="22"/>
        </w:rPr>
      </w:pPr>
      <w:r w:rsidRPr="00D657CA">
        <w:rPr>
          <w:rFonts w:ascii="Calibri" w:hAnsi="Calibri" w:cs="Calibri"/>
          <w:b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25400</wp:posOffset>
                </wp:positionV>
                <wp:extent cx="381000" cy="433070"/>
                <wp:effectExtent l="0" t="0" r="0" b="0"/>
                <wp:wrapSquare wrapText="bothSides"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" cy="4330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0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0" type="#_x0000_t202" style="position:absolute;margin-left:5.25pt;margin-top:2pt;width:30pt;height:34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" filled="f" stroked="f">
                <v:stroke joinstyle="round"/>
                <o:lock v:ext="edit" shapetype="t"/>
                <v:textbox>
                  <w:txbxContent>
                    <w:p w:rsidR="00E55960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FD8" w:rsidRPr="00D466CC">
        <w:rPr>
          <w:rFonts w:ascii="Calibri" w:hAnsi="Calibri" w:cs="Calibri"/>
          <w:b/>
          <w:color w:val="365F91"/>
          <w:sz w:val="22"/>
        </w:rPr>
        <w:t xml:space="preserve">Are meals </w:t>
      </w:r>
      <w:r w:rsidR="008204F9" w:rsidRPr="00D466CC">
        <w:rPr>
          <w:rFonts w:ascii="Calibri" w:hAnsi="Calibri" w:cs="Calibri"/>
          <w:b/>
          <w:color w:val="365F91"/>
          <w:sz w:val="22"/>
        </w:rPr>
        <w:t xml:space="preserve">excludable from </w:t>
      </w:r>
      <w:r w:rsidR="00336047" w:rsidRPr="00D466CC">
        <w:rPr>
          <w:rFonts w:ascii="Calibri" w:hAnsi="Calibri" w:cs="Calibri"/>
          <w:b/>
          <w:color w:val="365F91"/>
          <w:sz w:val="22"/>
        </w:rPr>
        <w:t xml:space="preserve">wages when </w:t>
      </w:r>
      <w:r w:rsidR="008C7FD8" w:rsidRPr="00D466CC">
        <w:rPr>
          <w:rFonts w:ascii="Calibri" w:hAnsi="Calibri" w:cs="Calibri"/>
          <w:b/>
          <w:color w:val="365F91"/>
          <w:sz w:val="22"/>
        </w:rPr>
        <w:t>provided in a meeting with substantial business discussions and/or negotiations directly preceded or following the meal?</w:t>
      </w:r>
    </w:p>
    <w:p w:rsidR="00D657CA" w:rsidRPr="00D657CA" w:rsidRDefault="00D657CA" w:rsidP="00D657CA">
      <w:pPr>
        <w:ind w:right="540"/>
        <w:rPr>
          <w:rFonts w:ascii="Calibri" w:hAnsi="Calibri" w:cs="Calibri"/>
          <w:sz w:val="10"/>
        </w:rPr>
      </w:pPr>
    </w:p>
    <w:p w:rsidR="008C7FD8" w:rsidRPr="00D466CC" w:rsidRDefault="006F187C" w:rsidP="00513BFB">
      <w:pPr>
        <w:pStyle w:val="List5"/>
        <w:ind w:left="900" w:right="540" w:firstLine="0"/>
        <w:rPr>
          <w:rStyle w:val="pubtext"/>
          <w:rFonts w:ascii="Calibri" w:hAnsi="Calibri" w:cs="Calibri"/>
          <w:sz w:val="22"/>
          <w:szCs w:val="24"/>
        </w:rPr>
      </w:pPr>
      <w:r w:rsidRPr="00A45A8C">
        <w:rPr>
          <w:rStyle w:val="pubtext"/>
          <w:rFonts w:ascii="Calibri" w:hAnsi="Calibri" w:cs="Calibri"/>
          <w:b/>
          <w:color w:val="365F91"/>
          <w:sz w:val="22"/>
          <w:szCs w:val="24"/>
        </w:rPr>
        <w:t>Answer:</w:t>
      </w:r>
      <w:r>
        <w:rPr>
          <w:rStyle w:val="pubtext"/>
          <w:rFonts w:ascii="Calibri" w:hAnsi="Calibri" w:cs="Calibri"/>
          <w:sz w:val="22"/>
          <w:szCs w:val="24"/>
        </w:rPr>
        <w:t xml:space="preserve">  </w:t>
      </w:r>
      <w:r w:rsidR="00333F39" w:rsidRPr="00D466CC">
        <w:rPr>
          <w:rStyle w:val="pubtext"/>
          <w:rFonts w:ascii="Calibri" w:hAnsi="Calibri" w:cs="Calibri"/>
          <w:sz w:val="22"/>
          <w:szCs w:val="24"/>
        </w:rPr>
        <w:t xml:space="preserve">Generally </w:t>
      </w:r>
      <w:r w:rsidR="008204F9" w:rsidRPr="00D466CC">
        <w:rPr>
          <w:rStyle w:val="pubtext"/>
          <w:rFonts w:ascii="Calibri" w:hAnsi="Calibri" w:cs="Calibri"/>
          <w:sz w:val="22"/>
          <w:szCs w:val="24"/>
        </w:rPr>
        <w:t>yes</w:t>
      </w:r>
      <w:r w:rsidR="00333F39" w:rsidRPr="00D466CC">
        <w:rPr>
          <w:rStyle w:val="pubtext"/>
          <w:rFonts w:ascii="Calibri" w:hAnsi="Calibri" w:cs="Calibri"/>
          <w:sz w:val="22"/>
          <w:szCs w:val="24"/>
        </w:rPr>
        <w:t>.</w:t>
      </w:r>
      <w:r w:rsidR="006A0D18" w:rsidRPr="00D466CC">
        <w:rPr>
          <w:rStyle w:val="pubtext"/>
          <w:rFonts w:ascii="Calibri" w:hAnsi="Calibri" w:cs="Calibri"/>
          <w:sz w:val="22"/>
          <w:szCs w:val="24"/>
        </w:rPr>
        <w:t xml:space="preserve"> </w:t>
      </w:r>
      <w:r w:rsidR="00333F39" w:rsidRPr="00D466CC">
        <w:rPr>
          <w:rStyle w:val="pubtext"/>
          <w:rFonts w:ascii="Calibri" w:hAnsi="Calibri" w:cs="Calibri"/>
          <w:sz w:val="22"/>
          <w:szCs w:val="24"/>
        </w:rPr>
        <w:t xml:space="preserve"> </w:t>
      </w:r>
      <w:r w:rsidR="008C7FD8" w:rsidRPr="00A45A8C">
        <w:rPr>
          <w:rStyle w:val="pubtext"/>
          <w:rFonts w:ascii="Calibri" w:hAnsi="Calibri" w:cs="Calibri"/>
          <w:b/>
          <w:i/>
          <w:color w:val="365F91"/>
          <w:sz w:val="22"/>
          <w:szCs w:val="24"/>
        </w:rPr>
        <w:t xml:space="preserve">Please refer to answer number 2, Associated </w:t>
      </w:r>
      <w:r w:rsidR="00053635" w:rsidRPr="00A45A8C">
        <w:rPr>
          <w:rStyle w:val="pubtext"/>
          <w:rFonts w:ascii="Calibri" w:hAnsi="Calibri" w:cs="Calibri"/>
          <w:b/>
          <w:i/>
          <w:color w:val="365F91"/>
          <w:sz w:val="22"/>
          <w:szCs w:val="24"/>
        </w:rPr>
        <w:t>T</w:t>
      </w:r>
      <w:r w:rsidR="008C7FD8" w:rsidRPr="00A45A8C">
        <w:rPr>
          <w:rStyle w:val="pubtext"/>
          <w:rFonts w:ascii="Calibri" w:hAnsi="Calibri" w:cs="Calibri"/>
          <w:b/>
          <w:i/>
          <w:color w:val="365F91"/>
          <w:sz w:val="22"/>
          <w:szCs w:val="24"/>
        </w:rPr>
        <w:t xml:space="preserve">est </w:t>
      </w:r>
      <w:r w:rsidR="00053635" w:rsidRPr="00A45A8C">
        <w:rPr>
          <w:rStyle w:val="pubtext"/>
          <w:rFonts w:ascii="Calibri" w:hAnsi="Calibri" w:cs="Calibri"/>
          <w:b/>
          <w:i/>
          <w:color w:val="365F91"/>
          <w:sz w:val="22"/>
          <w:szCs w:val="24"/>
        </w:rPr>
        <w:t>R</w:t>
      </w:r>
      <w:r w:rsidR="008C7FD8" w:rsidRPr="00A45A8C">
        <w:rPr>
          <w:rStyle w:val="pubtext"/>
          <w:rFonts w:ascii="Calibri" w:hAnsi="Calibri" w:cs="Calibri"/>
          <w:b/>
          <w:i/>
          <w:color w:val="365F91"/>
          <w:sz w:val="22"/>
          <w:szCs w:val="24"/>
        </w:rPr>
        <w:t>ules</w:t>
      </w:r>
      <w:r w:rsidR="008C7FD8" w:rsidRPr="00A45A8C">
        <w:rPr>
          <w:rStyle w:val="pubtext"/>
          <w:rFonts w:ascii="Calibri" w:hAnsi="Calibri" w:cs="Calibri"/>
          <w:i/>
          <w:color w:val="365F91"/>
          <w:sz w:val="22"/>
          <w:szCs w:val="24"/>
        </w:rPr>
        <w:t>.</w:t>
      </w:r>
    </w:p>
    <w:p w:rsidR="001A7A71" w:rsidRPr="007215F9" w:rsidRDefault="001A7A71" w:rsidP="006A0D18">
      <w:pPr>
        <w:ind w:left="1080" w:right="540"/>
        <w:rPr>
          <w:rFonts w:ascii="Calibri" w:hAnsi="Calibri" w:cs="Calibri"/>
          <w:iCs/>
          <w:sz w:val="6"/>
        </w:rPr>
      </w:pPr>
    </w:p>
    <w:p w:rsidR="00E34611" w:rsidRPr="00A45A8C" w:rsidRDefault="008204F9" w:rsidP="007215F9">
      <w:pPr>
        <w:ind w:left="1080" w:right="810"/>
        <w:jc w:val="right"/>
        <w:rPr>
          <w:rFonts w:ascii="Calibri" w:hAnsi="Calibri" w:cs="Calibri"/>
          <w:b/>
          <w:bCs/>
          <w:i/>
          <w:iCs/>
          <w:color w:val="404040"/>
          <w:sz w:val="22"/>
        </w:rPr>
      </w:pPr>
      <w:r w:rsidRPr="00A45A8C">
        <w:rPr>
          <w:rFonts w:ascii="Calibri" w:hAnsi="Calibri" w:cs="Calibri"/>
          <w:i/>
          <w:iCs/>
          <w:color w:val="404040"/>
          <w:sz w:val="22"/>
        </w:rPr>
        <w:t xml:space="preserve">See </w:t>
      </w:r>
      <w:r w:rsidR="00E34611" w:rsidRPr="00A45A8C">
        <w:rPr>
          <w:rFonts w:ascii="Calibri" w:hAnsi="Calibri" w:cs="Calibri"/>
          <w:i/>
          <w:iCs/>
          <w:color w:val="404040"/>
          <w:sz w:val="22"/>
        </w:rPr>
        <w:t>Publication 463</w:t>
      </w:r>
      <w:r w:rsidRPr="00A45A8C">
        <w:rPr>
          <w:rFonts w:ascii="Calibri" w:hAnsi="Calibri" w:cs="Calibri"/>
          <w:i/>
          <w:iCs/>
          <w:color w:val="404040"/>
          <w:sz w:val="22"/>
        </w:rPr>
        <w:t>, Travel, Entertainment, Gift, and Car Expenses</w:t>
      </w:r>
      <w:r w:rsidR="00E34611" w:rsidRPr="00A45A8C">
        <w:rPr>
          <w:rFonts w:ascii="Calibri" w:hAnsi="Calibri" w:cs="Calibri"/>
          <w:i/>
          <w:iCs/>
          <w:color w:val="404040"/>
          <w:sz w:val="22"/>
        </w:rPr>
        <w:t xml:space="preserve"> and</w:t>
      </w:r>
      <w:r w:rsidR="00E34611" w:rsidRPr="00A45A8C">
        <w:rPr>
          <w:rFonts w:ascii="Calibri" w:hAnsi="Calibri" w:cs="Calibri"/>
          <w:b/>
          <w:i/>
          <w:iCs/>
          <w:color w:val="404040"/>
          <w:sz w:val="22"/>
        </w:rPr>
        <w:t xml:space="preserve"> </w:t>
      </w:r>
      <w:r w:rsidR="00E34611" w:rsidRPr="00A45A8C">
        <w:rPr>
          <w:rFonts w:ascii="Calibri" w:hAnsi="Calibri" w:cs="Calibri"/>
          <w:i/>
          <w:iCs/>
          <w:color w:val="404040"/>
          <w:sz w:val="22"/>
        </w:rPr>
        <w:t>Reg. §1.274-2(c) and (d)</w:t>
      </w:r>
    </w:p>
    <w:p w:rsidR="00C50598" w:rsidRPr="003779D7" w:rsidRDefault="00C50598" w:rsidP="00D657CA">
      <w:pPr>
        <w:ind w:right="540"/>
        <w:rPr>
          <w:rStyle w:val="pubtext"/>
          <w:rFonts w:ascii="Calibri" w:hAnsi="Calibri" w:cs="Calibri"/>
          <w:b/>
          <w:sz w:val="8"/>
          <w:u w:val="single"/>
        </w:rPr>
      </w:pPr>
    </w:p>
    <w:p w:rsidR="006A0D18" w:rsidRPr="00D466CC" w:rsidRDefault="006A0D18" w:rsidP="00D657CA">
      <w:pPr>
        <w:ind w:right="540"/>
        <w:rPr>
          <w:rStyle w:val="pubtext"/>
          <w:rFonts w:ascii="Calibri" w:hAnsi="Calibri" w:cs="Calibri"/>
          <w:b/>
          <w:sz w:val="22"/>
          <w:u w:val="single"/>
        </w:rPr>
        <w:sectPr w:rsidR="006A0D18" w:rsidRPr="00D466CC" w:rsidSect="00D657CA">
          <w:type w:val="continuous"/>
          <w:pgSz w:w="12240" w:h="15840"/>
          <w:pgMar w:top="720" w:right="900" w:bottom="1440" w:left="900" w:header="720" w:footer="720" w:gutter="0"/>
          <w:cols w:space="720"/>
          <w:docGrid w:linePitch="360"/>
        </w:sectPr>
      </w:pPr>
      <w:r>
        <w:rPr>
          <w:szCs w:val="28"/>
        </w:rPr>
        <w:pict>
          <v:rect id="_x0000_i1030" style="width:0;height:1.5pt" o:hralign="center" o:hrstd="t" o:hr="t" fillcolor="#a0a0a0" stroked="f"/>
        </w:pict>
      </w:r>
    </w:p>
    <w:p w:rsidR="006A0D18" w:rsidRPr="00D466CC" w:rsidRDefault="006A0D18" w:rsidP="00D657CA">
      <w:pPr>
        <w:ind w:right="540"/>
        <w:rPr>
          <w:rFonts w:ascii="Calibri" w:hAnsi="Calibri" w:cs="Calibri"/>
          <w:b/>
          <w:color w:val="365F91"/>
          <w:sz w:val="6"/>
        </w:rPr>
      </w:pPr>
    </w:p>
    <w:p w:rsidR="00A72655" w:rsidRPr="00D466CC" w:rsidRDefault="00B52F38" w:rsidP="003779D7">
      <w:pPr>
        <w:ind w:left="900" w:right="540"/>
        <w:rPr>
          <w:rFonts w:ascii="Calibri" w:hAnsi="Calibri" w:cs="Calibri"/>
          <w:b/>
          <w:color w:val="365F91"/>
          <w:sz w:val="22"/>
        </w:rPr>
      </w:pPr>
      <w:r>
        <w:rPr>
          <w:rFonts w:ascii="Calibri" w:hAnsi="Calibri" w:cs="Calibri"/>
          <w:b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400050" cy="447675"/>
                <wp:effectExtent l="0" t="0" r="0" b="0"/>
                <wp:wrapSquare wrapText="bothSides"/>
                <wp:docPr id="6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" cy="447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0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1" type="#_x0000_t202" style="position:absolute;left:0;text-align:left;margin-left:3.75pt;margin-top:.9pt;width:31.5pt;height:3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" filled="f" stroked="f">
                <v:stroke joinstyle="round"/>
                <o:lock v:ext="edit" shapetype="t"/>
                <v:textbox>
                  <w:txbxContent>
                    <w:p w:rsidR="00E55960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635" w:rsidRPr="00D466CC">
        <w:rPr>
          <w:rFonts w:ascii="Calibri" w:hAnsi="Calibri" w:cs="Calibri"/>
          <w:b/>
          <w:color w:val="365F91"/>
          <w:sz w:val="22"/>
        </w:rPr>
        <w:t xml:space="preserve">Meals served at meetings that are necessary and directly related to attending business meetings or conventions of certain exempt organizations, such as teachers’ meetings, school board </w:t>
      </w:r>
      <w:r w:rsidR="003779D7">
        <w:rPr>
          <w:rFonts w:ascii="Calibri" w:hAnsi="Calibri" w:cs="Calibri"/>
          <w:b/>
          <w:color w:val="365F91"/>
          <w:sz w:val="22"/>
        </w:rPr>
        <w:t xml:space="preserve"> </w:t>
      </w:r>
      <w:r w:rsidR="00053635" w:rsidRPr="00D466CC">
        <w:rPr>
          <w:rFonts w:ascii="Calibri" w:hAnsi="Calibri" w:cs="Calibri"/>
          <w:b/>
          <w:color w:val="365F91"/>
          <w:sz w:val="22"/>
        </w:rPr>
        <w:t xml:space="preserve">associations, etc. are </w:t>
      </w:r>
      <w:r w:rsidR="00336047" w:rsidRPr="00D466CC">
        <w:rPr>
          <w:rFonts w:ascii="Calibri" w:hAnsi="Calibri" w:cs="Calibri"/>
          <w:b/>
          <w:color w:val="365F91"/>
          <w:sz w:val="22"/>
        </w:rPr>
        <w:t>excludable from wages</w:t>
      </w:r>
      <w:r w:rsidR="00053635" w:rsidRPr="00D466CC">
        <w:rPr>
          <w:rFonts w:ascii="Calibri" w:hAnsi="Calibri" w:cs="Calibri"/>
          <w:b/>
          <w:color w:val="365F91"/>
          <w:sz w:val="22"/>
        </w:rPr>
        <w:t xml:space="preserve">? </w:t>
      </w:r>
    </w:p>
    <w:p w:rsidR="00336047" w:rsidRPr="00D466CC" w:rsidRDefault="00336047" w:rsidP="00D657CA">
      <w:pPr>
        <w:tabs>
          <w:tab w:val="left" w:pos="0"/>
        </w:tabs>
        <w:ind w:right="540"/>
        <w:rPr>
          <w:rFonts w:ascii="Calibri" w:hAnsi="Calibri" w:cs="Calibri"/>
          <w:sz w:val="12"/>
        </w:rPr>
      </w:pPr>
    </w:p>
    <w:p w:rsidR="00053635" w:rsidRPr="00D466CC" w:rsidRDefault="003779D7" w:rsidP="00B52F38">
      <w:pPr>
        <w:ind w:left="900" w:right="540"/>
        <w:rPr>
          <w:rFonts w:ascii="Calibri" w:hAnsi="Calibri" w:cs="Calibri"/>
          <w:sz w:val="22"/>
        </w:rPr>
      </w:pPr>
      <w:r w:rsidRPr="00A45A8C">
        <w:rPr>
          <w:rFonts w:ascii="Calibri" w:hAnsi="Calibri" w:cs="Calibri"/>
          <w:b/>
          <w:color w:val="365F91"/>
          <w:sz w:val="22"/>
        </w:rPr>
        <w:t>Answer:</w:t>
      </w:r>
      <w:r>
        <w:rPr>
          <w:rFonts w:ascii="Calibri" w:hAnsi="Calibri" w:cs="Calibri"/>
          <w:sz w:val="22"/>
        </w:rPr>
        <w:t xml:space="preserve">  </w:t>
      </w:r>
      <w:r w:rsidR="00053635" w:rsidRPr="00D466CC">
        <w:rPr>
          <w:rFonts w:ascii="Calibri" w:hAnsi="Calibri" w:cs="Calibri"/>
          <w:sz w:val="22"/>
        </w:rPr>
        <w:t xml:space="preserve">Correct. </w:t>
      </w:r>
      <w:r>
        <w:rPr>
          <w:rFonts w:ascii="Calibri" w:hAnsi="Calibri" w:cs="Calibri"/>
          <w:sz w:val="22"/>
        </w:rPr>
        <w:t xml:space="preserve"> </w:t>
      </w:r>
      <w:r w:rsidR="00053635" w:rsidRPr="00D466CC">
        <w:rPr>
          <w:rFonts w:ascii="Calibri" w:hAnsi="Calibri" w:cs="Calibri"/>
          <w:sz w:val="22"/>
        </w:rPr>
        <w:t>Trade or Professional Association Meetings meals generally are nontaxable business expenses.</w:t>
      </w:r>
      <w:r w:rsidR="00053635" w:rsidRPr="00D466CC">
        <w:rPr>
          <w:rFonts w:ascii="Calibri" w:hAnsi="Calibri" w:cs="Calibri"/>
          <w:b/>
          <w:sz w:val="22"/>
        </w:rPr>
        <w:t xml:space="preserve">   </w:t>
      </w:r>
      <w:r w:rsidR="00053635" w:rsidRPr="00D466CC">
        <w:rPr>
          <w:rFonts w:ascii="Calibri" w:hAnsi="Calibri" w:cs="Calibri"/>
          <w:sz w:val="22"/>
        </w:rPr>
        <w:t xml:space="preserve"> </w:t>
      </w:r>
      <w:r w:rsidR="00053635" w:rsidRPr="003779D7">
        <w:rPr>
          <w:rFonts w:ascii="Calibri" w:hAnsi="Calibri" w:cs="Calibri"/>
          <w:sz w:val="22"/>
        </w:rPr>
        <w:t>Reg. 1.274-2(d</w:t>
      </w:r>
      <w:proofErr w:type="gramStart"/>
      <w:r w:rsidR="00053635" w:rsidRPr="003779D7">
        <w:rPr>
          <w:rFonts w:ascii="Calibri" w:hAnsi="Calibri" w:cs="Calibri"/>
          <w:sz w:val="22"/>
        </w:rPr>
        <w:t>)(</w:t>
      </w:r>
      <w:proofErr w:type="gramEnd"/>
      <w:r w:rsidR="00053635" w:rsidRPr="003779D7">
        <w:rPr>
          <w:rFonts w:ascii="Calibri" w:hAnsi="Calibri" w:cs="Calibri"/>
          <w:sz w:val="22"/>
        </w:rPr>
        <w:t>3)</w:t>
      </w:r>
    </w:p>
    <w:p w:rsidR="00EA0813" w:rsidRPr="00D466CC" w:rsidRDefault="00EA0813" w:rsidP="00D657CA">
      <w:pPr>
        <w:tabs>
          <w:tab w:val="left" w:pos="0"/>
        </w:tabs>
        <w:ind w:right="540"/>
        <w:rPr>
          <w:rFonts w:ascii="Calibri" w:hAnsi="Calibri" w:cs="Calibri"/>
          <w:b/>
          <w:sz w:val="12"/>
        </w:rPr>
      </w:pPr>
    </w:p>
    <w:p w:rsidR="00053635" w:rsidRPr="00D466CC" w:rsidRDefault="00053635" w:rsidP="003779D7">
      <w:pPr>
        <w:tabs>
          <w:tab w:val="left" w:pos="0"/>
        </w:tabs>
        <w:ind w:left="720" w:right="810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t>Reimbursements for meal expenses directly related to and necessary for</w:t>
      </w:r>
      <w:r w:rsidR="00E34511" w:rsidRPr="00D466CC">
        <w:rPr>
          <w:rFonts w:ascii="Calibri" w:hAnsi="Calibri" w:cs="Calibri"/>
          <w:b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>attending business meetings or conventions of certain exempt organizations</w:t>
      </w:r>
      <w:r w:rsidR="00E34511" w:rsidRPr="00D466CC">
        <w:rPr>
          <w:rFonts w:ascii="Calibri" w:hAnsi="Calibri" w:cs="Calibri"/>
          <w:b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are excludable from wages if the expenses of your attendance </w:t>
      </w:r>
      <w:proofErr w:type="gramStart"/>
      <w:r w:rsidRPr="00D466CC">
        <w:rPr>
          <w:rFonts w:ascii="Calibri" w:hAnsi="Calibri" w:cs="Calibri"/>
          <w:sz w:val="22"/>
        </w:rPr>
        <w:t>are related</w:t>
      </w:r>
      <w:proofErr w:type="gramEnd"/>
      <w:r w:rsidRPr="00D466CC">
        <w:rPr>
          <w:rFonts w:ascii="Calibri" w:hAnsi="Calibri" w:cs="Calibri"/>
          <w:sz w:val="22"/>
        </w:rPr>
        <w:t xml:space="preserve"> to</w:t>
      </w:r>
      <w:r w:rsidR="00E34511" w:rsidRPr="00D466CC">
        <w:rPr>
          <w:rFonts w:ascii="Calibri" w:hAnsi="Calibri" w:cs="Calibri"/>
          <w:b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your trade or business.  These organizations include chambers of commerce, business leagues and trade or professional associations.   </w:t>
      </w:r>
    </w:p>
    <w:p w:rsidR="001A7A71" w:rsidRPr="007215F9" w:rsidRDefault="001A7A71" w:rsidP="001A7A71">
      <w:pPr>
        <w:tabs>
          <w:tab w:val="left" w:pos="0"/>
        </w:tabs>
        <w:ind w:left="720" w:right="540"/>
        <w:rPr>
          <w:rFonts w:ascii="Calibri" w:hAnsi="Calibri" w:cs="Calibri"/>
          <w:sz w:val="8"/>
        </w:rPr>
      </w:pPr>
    </w:p>
    <w:p w:rsidR="00E34511" w:rsidRPr="00A45A8C" w:rsidRDefault="008204F9" w:rsidP="007215F9">
      <w:pPr>
        <w:tabs>
          <w:tab w:val="left" w:pos="0"/>
        </w:tabs>
        <w:ind w:left="720" w:right="810"/>
        <w:jc w:val="right"/>
        <w:rPr>
          <w:rFonts w:ascii="Calibri" w:hAnsi="Calibri" w:cs="Calibri"/>
          <w:i/>
          <w:color w:val="404040"/>
          <w:sz w:val="22"/>
        </w:rPr>
      </w:pPr>
      <w:r w:rsidRPr="00A45A8C">
        <w:rPr>
          <w:rFonts w:ascii="Calibri" w:hAnsi="Calibri" w:cs="Calibri"/>
          <w:i/>
          <w:color w:val="404040"/>
          <w:sz w:val="22"/>
        </w:rPr>
        <w:t xml:space="preserve">See </w:t>
      </w:r>
      <w:r w:rsidR="00E34611" w:rsidRPr="00A45A8C">
        <w:rPr>
          <w:rFonts w:ascii="Calibri" w:hAnsi="Calibri" w:cs="Calibri"/>
          <w:i/>
          <w:color w:val="404040"/>
          <w:sz w:val="22"/>
        </w:rPr>
        <w:t>Publication 463</w:t>
      </w:r>
      <w:r w:rsidRPr="00A45A8C">
        <w:rPr>
          <w:rFonts w:ascii="Calibri" w:hAnsi="Calibri" w:cs="Calibri"/>
          <w:i/>
          <w:color w:val="404040"/>
          <w:sz w:val="22"/>
        </w:rPr>
        <w:t>, Travel, Entert</w:t>
      </w:r>
      <w:r w:rsidR="00BD4E23" w:rsidRPr="00A45A8C">
        <w:rPr>
          <w:rFonts w:ascii="Calibri" w:hAnsi="Calibri" w:cs="Calibri"/>
          <w:i/>
          <w:color w:val="404040"/>
          <w:sz w:val="22"/>
        </w:rPr>
        <w:t>ainment, Gift, and Car Expenses</w:t>
      </w:r>
    </w:p>
    <w:p w:rsidR="00C50598" w:rsidRPr="00A45A8C" w:rsidRDefault="00C50598" w:rsidP="00BD4E23">
      <w:pPr>
        <w:tabs>
          <w:tab w:val="left" w:pos="0"/>
        </w:tabs>
        <w:ind w:right="540"/>
        <w:rPr>
          <w:rFonts w:ascii="Calibri" w:hAnsi="Calibri" w:cs="Calibri"/>
          <w:i/>
          <w:color w:val="404040"/>
          <w:sz w:val="22"/>
        </w:rPr>
        <w:sectPr w:rsidR="00C50598" w:rsidRPr="00A45A8C" w:rsidSect="00D657CA">
          <w:type w:val="continuous"/>
          <w:pgSz w:w="12240" w:h="15840"/>
          <w:pgMar w:top="720" w:right="900" w:bottom="1440" w:left="900" w:header="720" w:footer="720" w:gutter="0"/>
          <w:cols w:space="720"/>
          <w:docGrid w:linePitch="360"/>
        </w:sectPr>
      </w:pPr>
    </w:p>
    <w:p w:rsidR="006A0D18" w:rsidRPr="003779D7" w:rsidRDefault="006A0D18" w:rsidP="00D657CA">
      <w:pPr>
        <w:tabs>
          <w:tab w:val="left" w:pos="0"/>
        </w:tabs>
        <w:ind w:right="540"/>
        <w:rPr>
          <w:rFonts w:ascii="Calibri" w:hAnsi="Calibri" w:cs="Calibri"/>
          <w:i/>
          <w:sz w:val="8"/>
        </w:rPr>
      </w:pPr>
    </w:p>
    <w:p w:rsidR="006A0D18" w:rsidRPr="00D466CC" w:rsidRDefault="006A0D18" w:rsidP="00D657CA">
      <w:pPr>
        <w:ind w:right="540"/>
        <w:rPr>
          <w:rFonts w:ascii="Calibri" w:hAnsi="Calibri" w:cs="Calibri"/>
          <w:b/>
          <w:sz w:val="22"/>
          <w:u w:val="single"/>
        </w:rPr>
      </w:pPr>
      <w:r>
        <w:rPr>
          <w:szCs w:val="28"/>
        </w:rPr>
        <w:pict>
          <v:rect id="_x0000_i1031" style="width:0;height:1.5pt" o:hralign="center" o:hrstd="t" o:hr="t" fillcolor="#a0a0a0" stroked="f"/>
        </w:pict>
      </w:r>
    </w:p>
    <w:p w:rsidR="001A7A71" w:rsidRPr="00D466CC" w:rsidRDefault="00B52F38" w:rsidP="00D657CA">
      <w:pPr>
        <w:ind w:right="540"/>
        <w:rPr>
          <w:rFonts w:ascii="Calibri" w:hAnsi="Calibri" w:cs="Calibri"/>
          <w:b/>
          <w:color w:val="365F91"/>
          <w:sz w:val="6"/>
          <w:szCs w:val="6"/>
        </w:rPr>
      </w:pPr>
      <w:r w:rsidRPr="00D466CC">
        <w:rPr>
          <w:rFonts w:ascii="Calibri" w:hAnsi="Calibri" w:cs="Calibri"/>
          <w:b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11430</wp:posOffset>
                </wp:positionV>
                <wp:extent cx="371475" cy="428625"/>
                <wp:effectExtent l="0" t="0" r="0" b="0"/>
                <wp:wrapSquare wrapText="bothSides"/>
                <wp:docPr id="5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0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32" type="#_x0000_t202" style="position:absolute;margin-left:4.85pt;margin-top:.9pt;width:29.25pt;height:3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" filled="f" stroked="f">
                <v:stroke joinstyle="round"/>
                <o:lock v:ext="edit" shapetype="t"/>
                <v:textbox>
                  <w:txbxContent>
                    <w:p w:rsidR="00E55960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34511" w:rsidRPr="00D466CC" w:rsidRDefault="00336047" w:rsidP="00D657CA">
      <w:pPr>
        <w:ind w:right="540"/>
        <w:rPr>
          <w:rFonts w:ascii="Calibri" w:hAnsi="Calibri" w:cs="Calibri"/>
          <w:b/>
          <w:color w:val="365F91"/>
          <w:sz w:val="22"/>
        </w:rPr>
      </w:pPr>
      <w:r w:rsidRPr="00D466CC">
        <w:rPr>
          <w:rFonts w:ascii="Calibri" w:hAnsi="Calibri" w:cs="Calibri"/>
          <w:b/>
          <w:color w:val="365F91"/>
          <w:sz w:val="22"/>
        </w:rPr>
        <w:t>Are m</w:t>
      </w:r>
      <w:r w:rsidR="00E34511" w:rsidRPr="00D466CC">
        <w:rPr>
          <w:rFonts w:ascii="Calibri" w:hAnsi="Calibri" w:cs="Calibri"/>
          <w:b/>
          <w:color w:val="365F91"/>
          <w:sz w:val="22"/>
        </w:rPr>
        <w:t>eals that are de min</w:t>
      </w:r>
      <w:r w:rsidR="00F2307D" w:rsidRPr="00D466CC">
        <w:rPr>
          <w:rFonts w:ascii="Calibri" w:hAnsi="Calibri" w:cs="Calibri"/>
          <w:b/>
          <w:color w:val="365F91"/>
          <w:sz w:val="22"/>
        </w:rPr>
        <w:t>i</w:t>
      </w:r>
      <w:r w:rsidR="00E34511" w:rsidRPr="00D466CC">
        <w:rPr>
          <w:rFonts w:ascii="Calibri" w:hAnsi="Calibri" w:cs="Calibri"/>
          <w:b/>
          <w:color w:val="365F91"/>
          <w:sz w:val="22"/>
        </w:rPr>
        <w:t xml:space="preserve">mis in value ($25 or less) </w:t>
      </w:r>
      <w:r w:rsidRPr="00D466CC">
        <w:rPr>
          <w:rFonts w:ascii="Calibri" w:hAnsi="Calibri" w:cs="Calibri"/>
          <w:b/>
          <w:color w:val="365F91"/>
          <w:sz w:val="22"/>
        </w:rPr>
        <w:t>excludable from emp</w:t>
      </w:r>
      <w:r w:rsidR="00E34511" w:rsidRPr="00D466CC">
        <w:rPr>
          <w:rFonts w:ascii="Calibri" w:hAnsi="Calibri" w:cs="Calibri"/>
          <w:b/>
          <w:color w:val="365F91"/>
          <w:sz w:val="22"/>
        </w:rPr>
        <w:t>loyee</w:t>
      </w:r>
      <w:r w:rsidRPr="00D466CC">
        <w:rPr>
          <w:rFonts w:ascii="Calibri" w:hAnsi="Calibri" w:cs="Calibri"/>
          <w:b/>
          <w:color w:val="365F91"/>
          <w:sz w:val="22"/>
        </w:rPr>
        <w:t>’s wages</w:t>
      </w:r>
      <w:r w:rsidR="00E34511" w:rsidRPr="00D466CC">
        <w:rPr>
          <w:rFonts w:ascii="Calibri" w:hAnsi="Calibri" w:cs="Calibri"/>
          <w:b/>
          <w:color w:val="365F91"/>
          <w:sz w:val="22"/>
        </w:rPr>
        <w:t>?</w:t>
      </w:r>
    </w:p>
    <w:p w:rsidR="009B040F" w:rsidRPr="00D466CC" w:rsidRDefault="009B040F" w:rsidP="00D657CA">
      <w:pPr>
        <w:ind w:right="540"/>
        <w:rPr>
          <w:rFonts w:ascii="Calibri" w:hAnsi="Calibri" w:cs="Calibri"/>
          <w:sz w:val="12"/>
        </w:rPr>
      </w:pPr>
    </w:p>
    <w:p w:rsidR="00DB2ED7" w:rsidRPr="00D466CC" w:rsidRDefault="003779D7" w:rsidP="00B52F38">
      <w:pPr>
        <w:ind w:left="900" w:right="630"/>
        <w:rPr>
          <w:rStyle w:val="Emphasis"/>
          <w:rFonts w:ascii="Calibri" w:hAnsi="Calibri" w:cs="Calibri"/>
          <w:i w:val="0"/>
          <w:sz w:val="22"/>
        </w:rPr>
      </w:pPr>
      <w:r w:rsidRPr="00A45A8C">
        <w:rPr>
          <w:rFonts w:ascii="Calibri" w:hAnsi="Calibri" w:cs="Calibri"/>
          <w:b/>
          <w:color w:val="365F91"/>
          <w:sz w:val="22"/>
        </w:rPr>
        <w:t>Answer:</w:t>
      </w:r>
      <w:r>
        <w:rPr>
          <w:rFonts w:ascii="Calibri" w:hAnsi="Calibri" w:cs="Calibri"/>
          <w:sz w:val="22"/>
        </w:rPr>
        <w:t xml:space="preserve">  </w:t>
      </w:r>
      <w:r w:rsidR="00BB5796" w:rsidRPr="00D466CC">
        <w:rPr>
          <w:rFonts w:ascii="Calibri" w:hAnsi="Calibri" w:cs="Calibri"/>
          <w:sz w:val="22"/>
        </w:rPr>
        <w:t>Meals</w:t>
      </w:r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 provided to employees that are de </w:t>
      </w:r>
      <w:proofErr w:type="spellStart"/>
      <w:r w:rsidR="00E172C4" w:rsidRPr="00D466CC">
        <w:rPr>
          <w:rStyle w:val="Emphasis"/>
          <w:rFonts w:ascii="Calibri" w:hAnsi="Calibri" w:cs="Calibri"/>
          <w:i w:val="0"/>
          <w:sz w:val="22"/>
        </w:rPr>
        <w:t>minimis</w:t>
      </w:r>
      <w:proofErr w:type="spellEnd"/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 in value are excludable from wages. </w:t>
      </w:r>
      <w:r w:rsidR="001A7A71" w:rsidRPr="00D466CC">
        <w:rPr>
          <w:rStyle w:val="Emphasis"/>
          <w:rFonts w:ascii="Calibri" w:hAnsi="Calibri" w:cs="Calibri"/>
          <w:i w:val="0"/>
          <w:sz w:val="22"/>
        </w:rPr>
        <w:t xml:space="preserve"> </w:t>
      </w:r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A de </w:t>
      </w:r>
      <w:proofErr w:type="spellStart"/>
      <w:r w:rsidR="00E172C4" w:rsidRPr="00D466CC">
        <w:rPr>
          <w:rStyle w:val="Emphasis"/>
          <w:rFonts w:ascii="Calibri" w:hAnsi="Calibri" w:cs="Calibri"/>
          <w:i w:val="0"/>
          <w:sz w:val="22"/>
        </w:rPr>
        <w:t>minimis</w:t>
      </w:r>
      <w:proofErr w:type="spellEnd"/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 </w:t>
      </w:r>
      <w:r w:rsidR="00BB5796" w:rsidRPr="00D466CC">
        <w:rPr>
          <w:rStyle w:val="Emphasis"/>
          <w:rFonts w:ascii="Calibri" w:hAnsi="Calibri" w:cs="Calibri"/>
          <w:i w:val="0"/>
          <w:sz w:val="22"/>
        </w:rPr>
        <w:t xml:space="preserve">benefit </w:t>
      </w:r>
      <w:r w:rsidR="00E172C4" w:rsidRPr="00D466CC">
        <w:rPr>
          <w:rStyle w:val="Emphasis"/>
          <w:rFonts w:ascii="Calibri" w:hAnsi="Calibri" w:cs="Calibri"/>
          <w:i w:val="0"/>
          <w:sz w:val="22"/>
        </w:rPr>
        <w:t>is any property or service that you provide to an employee that has so little value that accounting for it would be unreasonable or administratively impracticable. </w:t>
      </w:r>
    </w:p>
    <w:p w:rsidR="001A7A71" w:rsidRPr="00D466CC" w:rsidRDefault="001A7A71" w:rsidP="001A7A71">
      <w:pPr>
        <w:ind w:left="1080" w:right="540"/>
        <w:rPr>
          <w:rStyle w:val="Emphasis"/>
          <w:rFonts w:ascii="Calibri" w:hAnsi="Calibri" w:cs="Calibri"/>
          <w:i w:val="0"/>
          <w:sz w:val="10"/>
        </w:rPr>
      </w:pPr>
    </w:p>
    <w:p w:rsidR="00BB5796" w:rsidRPr="00D466CC" w:rsidRDefault="00437EBE" w:rsidP="001A7A71">
      <w:pPr>
        <w:ind w:left="720" w:right="720"/>
        <w:rPr>
          <w:rFonts w:ascii="Calibri" w:hAnsi="Calibri" w:cs="Calibri"/>
          <w:b/>
          <w:i/>
          <w:color w:val="365F91"/>
          <w:sz w:val="22"/>
        </w:rPr>
      </w:pPr>
      <w:r w:rsidRPr="00D466CC">
        <w:rPr>
          <w:rStyle w:val="Emphasis"/>
          <w:rFonts w:ascii="Calibri" w:hAnsi="Calibri" w:cs="Calibri"/>
          <w:i w:val="0"/>
          <w:sz w:val="22"/>
        </w:rPr>
        <w:t>For example</w:t>
      </w:r>
      <w:r w:rsidR="00C933DB" w:rsidRPr="00D466CC">
        <w:rPr>
          <w:rStyle w:val="Emphasis"/>
          <w:rFonts w:ascii="Calibri" w:hAnsi="Calibri" w:cs="Calibri"/>
          <w:i w:val="0"/>
          <w:sz w:val="22"/>
        </w:rPr>
        <w:t>, an</w:t>
      </w:r>
      <w:r w:rsidRPr="00D466CC">
        <w:rPr>
          <w:rStyle w:val="Emphasis"/>
          <w:rFonts w:ascii="Calibri" w:hAnsi="Calibri" w:cs="Calibri"/>
          <w:i w:val="0"/>
          <w:sz w:val="22"/>
        </w:rPr>
        <w:t xml:space="preserve"> occasional </w:t>
      </w:r>
      <w:r w:rsidR="00BB5796" w:rsidRPr="00D466CC">
        <w:rPr>
          <w:rStyle w:val="Emphasis"/>
          <w:rFonts w:ascii="Calibri" w:hAnsi="Calibri" w:cs="Calibri"/>
          <w:i w:val="0"/>
          <w:sz w:val="22"/>
        </w:rPr>
        <w:t>party</w:t>
      </w:r>
      <w:r w:rsidRPr="00D466CC">
        <w:rPr>
          <w:rStyle w:val="Emphasis"/>
          <w:rFonts w:ascii="Calibri" w:hAnsi="Calibri" w:cs="Calibri"/>
          <w:i w:val="0"/>
          <w:sz w:val="22"/>
        </w:rPr>
        <w:t xml:space="preserve"> or employee picnic.</w:t>
      </w:r>
      <w:r w:rsidR="001A7A71" w:rsidRPr="00D466CC">
        <w:rPr>
          <w:rStyle w:val="Emphasis"/>
          <w:rFonts w:ascii="Calibri" w:hAnsi="Calibri" w:cs="Calibri"/>
          <w:i w:val="0"/>
          <w:sz w:val="22"/>
        </w:rPr>
        <w:t xml:space="preserve"> </w:t>
      </w:r>
      <w:r w:rsidRPr="00D466CC">
        <w:rPr>
          <w:rStyle w:val="Emphasis"/>
          <w:rFonts w:ascii="Calibri" w:hAnsi="Calibri" w:cs="Calibri"/>
          <w:i w:val="0"/>
          <w:sz w:val="22"/>
        </w:rPr>
        <w:t xml:space="preserve"> Occasional </w:t>
      </w:r>
      <w:r w:rsidR="00C933DB" w:rsidRPr="00D466CC">
        <w:rPr>
          <w:rStyle w:val="Emphasis"/>
          <w:rFonts w:ascii="Calibri" w:hAnsi="Calibri" w:cs="Calibri"/>
          <w:i w:val="0"/>
          <w:sz w:val="22"/>
        </w:rPr>
        <w:t xml:space="preserve">means it </w:t>
      </w:r>
      <w:proofErr w:type="gramStart"/>
      <w:r w:rsidR="00C933DB" w:rsidRPr="00D466CC">
        <w:rPr>
          <w:rStyle w:val="Emphasis"/>
          <w:rFonts w:ascii="Calibri" w:hAnsi="Calibri" w:cs="Calibri"/>
          <w:i w:val="0"/>
          <w:sz w:val="22"/>
        </w:rPr>
        <w:t>doesn’t</w:t>
      </w:r>
      <w:proofErr w:type="gramEnd"/>
      <w:r w:rsidR="00C933DB" w:rsidRPr="00D466CC">
        <w:rPr>
          <w:rStyle w:val="Emphasis"/>
          <w:rFonts w:ascii="Calibri" w:hAnsi="Calibri" w:cs="Calibri"/>
          <w:i w:val="0"/>
          <w:sz w:val="22"/>
        </w:rPr>
        <w:t xml:space="preserve"> happen regularly or frequently.</w:t>
      </w:r>
      <w:r w:rsidR="001A7A71" w:rsidRPr="00D466CC">
        <w:rPr>
          <w:rStyle w:val="Emphasis"/>
          <w:rFonts w:ascii="Calibri" w:hAnsi="Calibri" w:cs="Calibri"/>
          <w:i w:val="0"/>
          <w:sz w:val="22"/>
        </w:rPr>
        <w:t xml:space="preserve"> </w:t>
      </w:r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 Internal Revenue Code Section 132 (a</w:t>
      </w:r>
      <w:proofErr w:type="gramStart"/>
      <w:r w:rsidR="00E172C4" w:rsidRPr="00D466CC">
        <w:rPr>
          <w:rStyle w:val="Emphasis"/>
          <w:rFonts w:ascii="Calibri" w:hAnsi="Calibri" w:cs="Calibri"/>
          <w:i w:val="0"/>
          <w:sz w:val="22"/>
        </w:rPr>
        <w:t>)(</w:t>
      </w:r>
      <w:proofErr w:type="gramEnd"/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4) provides that the value of de </w:t>
      </w:r>
      <w:proofErr w:type="spellStart"/>
      <w:r w:rsidR="00E172C4" w:rsidRPr="00D466CC">
        <w:rPr>
          <w:rStyle w:val="Emphasis"/>
          <w:rFonts w:ascii="Calibri" w:hAnsi="Calibri" w:cs="Calibri"/>
          <w:i w:val="0"/>
          <w:sz w:val="22"/>
        </w:rPr>
        <w:t>minimis</w:t>
      </w:r>
      <w:proofErr w:type="spellEnd"/>
      <w:r w:rsidR="00E172C4" w:rsidRPr="00D466CC">
        <w:rPr>
          <w:rStyle w:val="Emphasis"/>
          <w:rFonts w:ascii="Calibri" w:hAnsi="Calibri" w:cs="Calibri"/>
          <w:i w:val="0"/>
          <w:sz w:val="22"/>
        </w:rPr>
        <w:t xml:space="preserve"> fringe benefits are excludable from gross income. </w:t>
      </w:r>
      <w:r w:rsidR="001A7A71" w:rsidRPr="00D466CC">
        <w:rPr>
          <w:rStyle w:val="Emphasis"/>
          <w:rFonts w:ascii="Calibri" w:hAnsi="Calibri" w:cs="Calibri"/>
          <w:i w:val="0"/>
          <w:sz w:val="22"/>
        </w:rPr>
        <w:t xml:space="preserve"> </w:t>
      </w:r>
      <w:r w:rsidRPr="00D466CC">
        <w:rPr>
          <w:rStyle w:val="Emphasis"/>
          <w:rFonts w:ascii="Calibri" w:hAnsi="Calibri" w:cs="Calibri"/>
          <w:i w:val="0"/>
          <w:sz w:val="22"/>
        </w:rPr>
        <w:t xml:space="preserve">In addition, </w:t>
      </w:r>
      <w:r w:rsidRPr="00D466CC">
        <w:rPr>
          <w:rStyle w:val="Emphasis"/>
          <w:rFonts w:ascii="Calibri" w:hAnsi="Calibri" w:cs="Calibri"/>
          <w:b/>
          <w:i w:val="0"/>
          <w:sz w:val="22"/>
        </w:rPr>
        <w:t>r</w:t>
      </w:r>
      <w:r w:rsidRPr="00D466CC">
        <w:rPr>
          <w:rFonts w:ascii="Calibri" w:hAnsi="Calibri" w:cs="Calibri"/>
          <w:b/>
          <w:i/>
          <w:sz w:val="22"/>
        </w:rPr>
        <w:t>egularly provided</w:t>
      </w:r>
      <w:r w:rsidRPr="00D466CC">
        <w:rPr>
          <w:rFonts w:ascii="Calibri" w:hAnsi="Calibri" w:cs="Calibri"/>
          <w:i/>
          <w:sz w:val="22"/>
        </w:rPr>
        <w:t xml:space="preserve"> meal money does not qualify for the exclusion for de </w:t>
      </w:r>
      <w:proofErr w:type="spellStart"/>
      <w:r w:rsidRPr="00D466CC">
        <w:rPr>
          <w:rFonts w:ascii="Calibri" w:hAnsi="Calibri" w:cs="Calibri"/>
          <w:i/>
          <w:sz w:val="22"/>
        </w:rPr>
        <w:t>minimis</w:t>
      </w:r>
      <w:proofErr w:type="spellEnd"/>
      <w:r w:rsidRPr="00D466CC">
        <w:rPr>
          <w:rFonts w:ascii="Calibri" w:hAnsi="Calibri" w:cs="Calibri"/>
          <w:i/>
          <w:sz w:val="22"/>
        </w:rPr>
        <w:t xml:space="preserve"> fringes provided by an employer</w:t>
      </w:r>
      <w:r w:rsidRPr="00D466CC">
        <w:rPr>
          <w:rFonts w:ascii="Calibri" w:hAnsi="Calibri" w:cs="Calibri"/>
          <w:b/>
          <w:i/>
          <w:sz w:val="22"/>
        </w:rPr>
        <w:t xml:space="preserve">. </w:t>
      </w:r>
      <w:r w:rsidR="001A7A71" w:rsidRPr="00D466CC">
        <w:rPr>
          <w:rFonts w:ascii="Calibri" w:hAnsi="Calibri" w:cs="Calibri"/>
          <w:b/>
          <w:i/>
          <w:sz w:val="22"/>
        </w:rPr>
        <w:t xml:space="preserve"> </w:t>
      </w:r>
      <w:r w:rsidR="00BB5796" w:rsidRPr="00D466CC">
        <w:rPr>
          <w:rFonts w:ascii="Calibri" w:hAnsi="Calibri" w:cs="Calibri"/>
          <w:b/>
          <w:i/>
          <w:color w:val="365F91"/>
          <w:sz w:val="22"/>
        </w:rPr>
        <w:t>See</w:t>
      </w:r>
      <w:r w:rsidRPr="00D466CC">
        <w:rPr>
          <w:rFonts w:ascii="Calibri" w:hAnsi="Calibri" w:cs="Calibri"/>
          <w:b/>
          <w:i/>
          <w:color w:val="365F91"/>
          <w:sz w:val="22"/>
        </w:rPr>
        <w:t xml:space="preserve"> answer 6 for additional guidance.</w:t>
      </w:r>
      <w:r w:rsidR="00BB5796" w:rsidRPr="00D466CC">
        <w:rPr>
          <w:rFonts w:ascii="Calibri" w:hAnsi="Calibri" w:cs="Calibri"/>
          <w:b/>
          <w:i/>
          <w:color w:val="365F91"/>
          <w:sz w:val="22"/>
        </w:rPr>
        <w:t xml:space="preserve">   </w:t>
      </w:r>
    </w:p>
    <w:p w:rsidR="001A7A71" w:rsidRPr="00BD4E23" w:rsidRDefault="001A7A71" w:rsidP="001A7A71">
      <w:pPr>
        <w:ind w:left="720" w:right="540"/>
        <w:rPr>
          <w:rFonts w:ascii="Calibri" w:hAnsi="Calibri" w:cs="Calibri"/>
          <w:b/>
          <w:i/>
          <w:sz w:val="4"/>
        </w:rPr>
      </w:pPr>
    </w:p>
    <w:p w:rsidR="00E172C4" w:rsidRPr="00A45A8C" w:rsidRDefault="00BB5796" w:rsidP="007215F9">
      <w:pPr>
        <w:ind w:left="720" w:right="810"/>
        <w:jc w:val="right"/>
        <w:rPr>
          <w:rFonts w:ascii="Calibri" w:hAnsi="Calibri" w:cs="Calibri"/>
          <w:i/>
          <w:color w:val="404040"/>
          <w:sz w:val="22"/>
        </w:rPr>
      </w:pPr>
      <w:r w:rsidRPr="00A45A8C">
        <w:rPr>
          <w:rFonts w:ascii="Calibri" w:hAnsi="Calibri" w:cs="Calibri"/>
          <w:i/>
          <w:color w:val="404040"/>
          <w:sz w:val="22"/>
        </w:rPr>
        <w:t xml:space="preserve">See Publication 15-B, Employer’s Tax Guide to Fringe Benefits; IRC 132 </w:t>
      </w:r>
    </w:p>
    <w:p w:rsidR="00D0535A" w:rsidRPr="00D0535A" w:rsidRDefault="00D0535A" w:rsidP="00D0535A">
      <w:pPr>
        <w:ind w:left="180" w:right="540"/>
        <w:rPr>
          <w:rFonts w:ascii="Calibri" w:hAnsi="Calibri" w:cs="Calibri"/>
          <w:sz w:val="12"/>
          <w:szCs w:val="28"/>
        </w:rPr>
      </w:pPr>
    </w:p>
    <w:p w:rsidR="00BD4E23" w:rsidRDefault="002C4E12" w:rsidP="002C4E12">
      <w:pPr>
        <w:tabs>
          <w:tab w:val="right" w:pos="9810"/>
        </w:tabs>
        <w:ind w:left="180" w:right="450"/>
        <w:rPr>
          <w:rFonts w:ascii="Calibri" w:hAnsi="Calibri" w:cs="Calibri"/>
          <w:szCs w:val="28"/>
        </w:rPr>
      </w:pPr>
      <w:r w:rsidRPr="002C4E12"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Meal Expense and</w:t>
      </w:r>
      <w:r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2C4E12"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Reimbursement</w:t>
      </w:r>
      <w:r>
        <w:rPr>
          <w:color w:val="2E74B5" w:themeColor="accent1" w:themeShade="BF"/>
          <w:sz w:val="36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rFonts w:asciiTheme="minorHAnsi" w:hAnsiTheme="minorHAnsi"/>
        </w:rPr>
        <w:t>P</w:t>
      </w:r>
      <w:r w:rsidRPr="002C4E12">
        <w:rPr>
          <w:rFonts w:asciiTheme="minorHAnsi" w:hAnsiTheme="minorHAnsi"/>
        </w:rPr>
        <w:t xml:space="preserve">age </w:t>
      </w:r>
      <w:r>
        <w:rPr>
          <w:rFonts w:asciiTheme="minorHAnsi" w:hAnsiTheme="minorHAnsi"/>
        </w:rPr>
        <w:t>3</w:t>
      </w:r>
    </w:p>
    <w:p w:rsidR="00FD545C" w:rsidRDefault="00E55960" w:rsidP="002C4E12">
      <w:pPr>
        <w:ind w:left="270" w:right="540"/>
        <w:rPr>
          <w:rFonts w:ascii="Calibri" w:hAnsi="Calibri" w:cs="Calibri"/>
          <w:b/>
          <w:sz w:val="22"/>
          <w:u w:val="single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94615</wp:posOffset>
                </wp:positionV>
                <wp:extent cx="6138545" cy="114935"/>
                <wp:effectExtent l="1270" t="0" r="381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1149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488C4"/>
                            </a:gs>
                            <a:gs pos="53000">
                              <a:srgbClr val="D4DEFF"/>
                            </a:gs>
                            <a:gs pos="83000">
                              <a:srgbClr val="D4DEFF"/>
                            </a:gs>
                            <a:gs pos="100000">
                              <a:srgbClr val="96AB9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40E82" id="Rectangle 38" o:spid="_x0000_s1026" style="position:absolute;margin-left:9.1pt;margin-top:7.45pt;width:483.3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" fillcolor="#8488c4" stroked="f">
                <v:fill color2="#96ab94" rotate="t" colors="0 #8488c4;34734f #d4deff;54395f #d4deff;1 #96ab94" focus="100%" type="gradient"/>
              </v:rect>
            </w:pict>
          </mc:Fallback>
        </mc:AlternateContent>
      </w:r>
    </w:p>
    <w:p w:rsidR="00FD545C" w:rsidRDefault="00FD545C" w:rsidP="00D657CA">
      <w:pPr>
        <w:ind w:right="540"/>
        <w:rPr>
          <w:rFonts w:ascii="Calibri" w:hAnsi="Calibri" w:cs="Calibri"/>
          <w:b/>
          <w:color w:val="365F91"/>
          <w:sz w:val="22"/>
        </w:rPr>
      </w:pPr>
    </w:p>
    <w:p w:rsidR="00E322E1" w:rsidRPr="00D466CC" w:rsidRDefault="00E55960" w:rsidP="00D657CA">
      <w:pPr>
        <w:ind w:right="540"/>
        <w:rPr>
          <w:rFonts w:ascii="Calibri" w:hAnsi="Calibri" w:cs="Calibri"/>
          <w:b/>
          <w:color w:val="365F91"/>
          <w:sz w:val="22"/>
        </w:rPr>
      </w:pPr>
      <w:r>
        <w:rPr>
          <w:rFonts w:ascii="Calibri" w:hAnsi="Calibri" w:cs="Calibri"/>
          <w:b/>
          <w:noProof/>
          <w:color w:val="365F91"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30480</wp:posOffset>
                </wp:positionV>
                <wp:extent cx="428625" cy="438150"/>
                <wp:effectExtent l="0" t="0" r="0" b="0"/>
                <wp:wrapSquare wrapText="bothSides"/>
                <wp:docPr id="3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60" w:rsidRDefault="00E55960" w:rsidP="00E5596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6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836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33" type="#_x0000_t202" style="position:absolute;margin-left:8.95pt;margin-top:2.4pt;width:33.75pt;height:3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E55960" w:rsidRDefault="00E55960" w:rsidP="00E5596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4E12">
        <w:rPr>
          <w:rFonts w:ascii="Calibri" w:hAnsi="Calibri" w:cs="Calibri"/>
          <w:b/>
          <w:color w:val="365F91"/>
          <w:sz w:val="22"/>
        </w:rPr>
        <w:t>Are me</w:t>
      </w:r>
      <w:r w:rsidR="00E322E1" w:rsidRPr="00D466CC">
        <w:rPr>
          <w:rFonts w:ascii="Calibri" w:hAnsi="Calibri" w:cs="Calibri"/>
          <w:b/>
          <w:color w:val="365F91"/>
          <w:sz w:val="22"/>
        </w:rPr>
        <w:t xml:space="preserve">als that are provided for overtime </w:t>
      </w:r>
      <w:proofErr w:type="gramStart"/>
      <w:r w:rsidR="00E322E1" w:rsidRPr="00D466CC">
        <w:rPr>
          <w:rFonts w:ascii="Calibri" w:hAnsi="Calibri" w:cs="Calibri"/>
          <w:b/>
          <w:color w:val="365F91"/>
          <w:sz w:val="22"/>
        </w:rPr>
        <w:t>work which</w:t>
      </w:r>
      <w:proofErr w:type="gramEnd"/>
      <w:r w:rsidR="00E322E1" w:rsidRPr="00D466CC">
        <w:rPr>
          <w:rFonts w:ascii="Calibri" w:hAnsi="Calibri" w:cs="Calibri"/>
          <w:b/>
          <w:color w:val="365F91"/>
          <w:sz w:val="22"/>
        </w:rPr>
        <w:t xml:space="preserve"> exceeds beyond the normal work schedule excludable from employee’s wages?</w:t>
      </w:r>
    </w:p>
    <w:p w:rsidR="001D6513" w:rsidRPr="00D466CC" w:rsidRDefault="001D6513" w:rsidP="00D657CA">
      <w:pPr>
        <w:ind w:right="540"/>
        <w:rPr>
          <w:rFonts w:ascii="Calibri" w:hAnsi="Calibri" w:cs="Calibri"/>
          <w:sz w:val="10"/>
        </w:rPr>
      </w:pPr>
    </w:p>
    <w:p w:rsidR="009B040F" w:rsidRPr="00D466CC" w:rsidRDefault="003779D7" w:rsidP="008D608D">
      <w:pPr>
        <w:tabs>
          <w:tab w:val="left" w:pos="990"/>
        </w:tabs>
        <w:ind w:left="990" w:right="630"/>
        <w:rPr>
          <w:rFonts w:ascii="Calibri" w:hAnsi="Calibri" w:cs="Calibri"/>
          <w:sz w:val="22"/>
        </w:rPr>
      </w:pPr>
      <w:r w:rsidRPr="00B52F38">
        <w:rPr>
          <w:rFonts w:ascii="Calibri" w:hAnsi="Calibri" w:cs="Calibri"/>
          <w:b/>
          <w:color w:val="2F5496" w:themeColor="accent5" w:themeShade="BF"/>
          <w:sz w:val="22"/>
        </w:rPr>
        <w:t xml:space="preserve">Answer:  </w:t>
      </w:r>
      <w:r w:rsidR="001D6513" w:rsidRPr="00D466CC">
        <w:rPr>
          <w:rFonts w:ascii="Calibri" w:hAnsi="Calibri" w:cs="Calibri"/>
          <w:sz w:val="22"/>
        </w:rPr>
        <w:t xml:space="preserve">Generally yes.  </w:t>
      </w:r>
      <w:r w:rsidR="009B040F" w:rsidRPr="00D466CC">
        <w:rPr>
          <w:rFonts w:ascii="Calibri" w:hAnsi="Calibri" w:cs="Calibri"/>
          <w:sz w:val="22"/>
        </w:rPr>
        <w:t xml:space="preserve">If the following three conditions </w:t>
      </w:r>
      <w:proofErr w:type="gramStart"/>
      <w:r w:rsidR="009B040F" w:rsidRPr="00D466CC">
        <w:rPr>
          <w:rFonts w:ascii="Calibri" w:hAnsi="Calibri" w:cs="Calibri"/>
          <w:sz w:val="22"/>
        </w:rPr>
        <w:t>are met</w:t>
      </w:r>
      <w:proofErr w:type="gramEnd"/>
      <w:r w:rsidR="009B040F" w:rsidRPr="00D466CC">
        <w:rPr>
          <w:rFonts w:ascii="Calibri" w:hAnsi="Calibri" w:cs="Calibri"/>
          <w:sz w:val="22"/>
        </w:rPr>
        <w:t>, occasional</w:t>
      </w:r>
      <w:r w:rsidR="009B040F" w:rsidRPr="00D466CC">
        <w:rPr>
          <w:rFonts w:ascii="Calibri" w:hAnsi="Calibri" w:cs="Calibri"/>
          <w:bCs/>
          <w:sz w:val="22"/>
        </w:rPr>
        <w:t xml:space="preserve"> </w:t>
      </w:r>
      <w:r w:rsidR="001A7A71" w:rsidRPr="00D466CC">
        <w:rPr>
          <w:rFonts w:ascii="Calibri" w:hAnsi="Calibri" w:cs="Calibri"/>
          <w:sz w:val="22"/>
        </w:rPr>
        <w:t xml:space="preserve">meal money may be excludable </w:t>
      </w:r>
      <w:r w:rsidR="009B040F" w:rsidRPr="00D466CC">
        <w:rPr>
          <w:rFonts w:ascii="Calibri" w:hAnsi="Calibri" w:cs="Calibri"/>
          <w:sz w:val="22"/>
        </w:rPr>
        <w:t xml:space="preserve">from income as a de </w:t>
      </w:r>
      <w:proofErr w:type="spellStart"/>
      <w:r w:rsidR="009B040F" w:rsidRPr="00D466CC">
        <w:rPr>
          <w:rFonts w:ascii="Calibri" w:hAnsi="Calibri" w:cs="Calibri"/>
          <w:sz w:val="22"/>
        </w:rPr>
        <w:t>minimis</w:t>
      </w:r>
      <w:proofErr w:type="spellEnd"/>
      <w:r w:rsidR="009B040F" w:rsidRPr="00D466CC">
        <w:rPr>
          <w:rFonts w:ascii="Calibri" w:hAnsi="Calibri" w:cs="Calibri"/>
          <w:sz w:val="22"/>
        </w:rPr>
        <w:t xml:space="preserve"> fringe benefit: </w:t>
      </w:r>
    </w:p>
    <w:p w:rsidR="009B040F" w:rsidRPr="00D466CC" w:rsidRDefault="009B040F" w:rsidP="00D657CA">
      <w:pPr>
        <w:ind w:left="720" w:right="540"/>
        <w:rPr>
          <w:rFonts w:ascii="Calibri" w:hAnsi="Calibri" w:cs="Calibri"/>
          <w:b/>
          <w:sz w:val="10"/>
        </w:rPr>
      </w:pPr>
    </w:p>
    <w:p w:rsidR="009B040F" w:rsidRPr="00D466CC" w:rsidRDefault="009B040F" w:rsidP="001A7A71">
      <w:pPr>
        <w:numPr>
          <w:ilvl w:val="0"/>
          <w:numId w:val="7"/>
        </w:numPr>
        <w:tabs>
          <w:tab w:val="clear" w:pos="720"/>
          <w:tab w:val="num" w:pos="1710"/>
        </w:tabs>
        <w:ind w:left="1710" w:right="1800"/>
        <w:rPr>
          <w:rFonts w:ascii="Calibri" w:hAnsi="Calibri" w:cs="Calibri"/>
          <w:b/>
          <w:sz w:val="22"/>
        </w:rPr>
      </w:pPr>
      <w:r w:rsidRPr="00D466CC">
        <w:rPr>
          <w:rFonts w:ascii="Calibri" w:hAnsi="Calibri" w:cs="Calibri"/>
          <w:b/>
          <w:sz w:val="22"/>
        </w:rPr>
        <w:t>Occasional Basis</w:t>
      </w:r>
      <w:r w:rsidRPr="00D466CC">
        <w:rPr>
          <w:rFonts w:ascii="Calibri" w:hAnsi="Calibri" w:cs="Calibri"/>
          <w:sz w:val="22"/>
        </w:rPr>
        <w:t xml:space="preserve"> – Meal</w:t>
      </w:r>
      <w:r w:rsidRPr="00D466CC">
        <w:rPr>
          <w:rFonts w:ascii="Calibri" w:hAnsi="Calibri" w:cs="Calibri"/>
          <w:sz w:val="22"/>
        </w:rPr>
        <w:fldChar w:fldCharType="begin"/>
      </w:r>
      <w:r w:rsidRPr="00D466CC">
        <w:rPr>
          <w:rFonts w:ascii="Calibri" w:hAnsi="Calibri" w:cs="Calibri"/>
          <w:sz w:val="22"/>
        </w:rPr>
        <w:instrText xml:space="preserve"> XE “Meals:occasional” </w:instrText>
      </w:r>
      <w:r w:rsidRPr="00D466CC">
        <w:rPr>
          <w:rFonts w:ascii="Calibri" w:hAnsi="Calibri" w:cs="Calibri"/>
          <w:sz w:val="22"/>
        </w:rPr>
        <w:fldChar w:fldCharType="end"/>
      </w:r>
      <w:r w:rsidRPr="00D466CC">
        <w:rPr>
          <w:rFonts w:ascii="Calibri" w:hAnsi="Calibri" w:cs="Calibri"/>
          <w:sz w:val="22"/>
        </w:rPr>
        <w:t xml:space="preserve"> is reasonable in value, and not</w:t>
      </w:r>
      <w:r w:rsidR="00DB2ED7"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provided regularly or frequently, </w:t>
      </w:r>
      <w:r w:rsidRPr="00D466CC">
        <w:rPr>
          <w:rFonts w:ascii="Calibri" w:hAnsi="Calibri" w:cs="Calibri"/>
          <w:b/>
          <w:sz w:val="22"/>
        </w:rPr>
        <w:t>and</w:t>
      </w:r>
    </w:p>
    <w:p w:rsidR="009B040F" w:rsidRPr="00D466CC" w:rsidRDefault="009B040F" w:rsidP="001A7A71">
      <w:pPr>
        <w:tabs>
          <w:tab w:val="num" w:pos="360"/>
        </w:tabs>
        <w:ind w:left="1710" w:right="1800" w:firstLine="360"/>
        <w:rPr>
          <w:rFonts w:ascii="Calibri" w:hAnsi="Calibri" w:cs="Calibri"/>
          <w:b/>
          <w:sz w:val="22"/>
        </w:rPr>
      </w:pPr>
    </w:p>
    <w:p w:rsidR="009B040F" w:rsidRPr="00D466CC" w:rsidRDefault="009B040F" w:rsidP="001A7A71">
      <w:pPr>
        <w:numPr>
          <w:ilvl w:val="0"/>
          <w:numId w:val="7"/>
        </w:numPr>
        <w:tabs>
          <w:tab w:val="clear" w:pos="720"/>
          <w:tab w:val="num" w:pos="360"/>
        </w:tabs>
        <w:ind w:left="1710" w:right="1800"/>
        <w:rPr>
          <w:rFonts w:ascii="Calibri" w:hAnsi="Calibri" w:cs="Calibri"/>
          <w:b/>
          <w:sz w:val="22"/>
        </w:rPr>
      </w:pPr>
      <w:r w:rsidRPr="00D466CC">
        <w:rPr>
          <w:rFonts w:ascii="Calibri" w:hAnsi="Calibri" w:cs="Calibri"/>
          <w:b/>
          <w:sz w:val="22"/>
        </w:rPr>
        <w:t>Provided for Overtime Work</w:t>
      </w:r>
      <w:r w:rsidRPr="00D466CC">
        <w:rPr>
          <w:rFonts w:ascii="Calibri" w:hAnsi="Calibri" w:cs="Calibri"/>
          <w:sz w:val="22"/>
        </w:rPr>
        <w:t xml:space="preserve"> – Overtime work necessitates an extension of the employee’s normal work schedule, </w:t>
      </w:r>
      <w:r w:rsidRPr="00D466CC">
        <w:rPr>
          <w:rFonts w:ascii="Calibri" w:hAnsi="Calibri" w:cs="Calibri"/>
          <w:b/>
          <w:sz w:val="22"/>
        </w:rPr>
        <w:t>and</w:t>
      </w:r>
    </w:p>
    <w:p w:rsidR="009B040F" w:rsidRPr="00D466CC" w:rsidRDefault="009B040F" w:rsidP="001A7A71">
      <w:pPr>
        <w:tabs>
          <w:tab w:val="num" w:pos="360"/>
        </w:tabs>
        <w:ind w:left="1710" w:right="1800"/>
        <w:rPr>
          <w:rFonts w:ascii="Calibri" w:hAnsi="Calibri" w:cs="Calibri"/>
          <w:b/>
          <w:sz w:val="22"/>
        </w:rPr>
      </w:pPr>
    </w:p>
    <w:p w:rsidR="009B040F" w:rsidRPr="00D466CC" w:rsidRDefault="009B040F" w:rsidP="001A7A71">
      <w:pPr>
        <w:tabs>
          <w:tab w:val="num" w:pos="360"/>
        </w:tabs>
        <w:ind w:left="1710" w:right="1800" w:hanging="360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b/>
          <w:sz w:val="22"/>
        </w:rPr>
        <w:t>3)</w:t>
      </w:r>
      <w:r w:rsidR="00DB2ED7" w:rsidRPr="00D466CC">
        <w:rPr>
          <w:rFonts w:ascii="Calibri" w:hAnsi="Calibri" w:cs="Calibri"/>
          <w:b/>
          <w:sz w:val="22"/>
        </w:rPr>
        <w:tab/>
      </w:r>
      <w:r w:rsidRPr="00D466CC">
        <w:rPr>
          <w:rFonts w:ascii="Calibri" w:hAnsi="Calibri" w:cs="Calibri"/>
          <w:b/>
          <w:sz w:val="22"/>
        </w:rPr>
        <w:t>Enables Overtime Work</w:t>
      </w:r>
      <w:r w:rsidRPr="00D466CC">
        <w:rPr>
          <w:rFonts w:ascii="Calibri" w:hAnsi="Calibri" w:cs="Calibri"/>
          <w:sz w:val="22"/>
        </w:rPr>
        <w:t xml:space="preserve"> – Provided to enable the employee</w:t>
      </w:r>
      <w:r w:rsidR="00DB2ED7" w:rsidRPr="00D466CC">
        <w:rPr>
          <w:rFonts w:ascii="Calibri" w:hAnsi="Calibri" w:cs="Calibri"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to work overtime. Meals provided on the employer’s premises that </w:t>
      </w:r>
      <w:proofErr w:type="gramStart"/>
      <w:r w:rsidRPr="00D466CC">
        <w:rPr>
          <w:rFonts w:ascii="Calibri" w:hAnsi="Calibri" w:cs="Calibri"/>
          <w:sz w:val="22"/>
        </w:rPr>
        <w:t>are consumed</w:t>
      </w:r>
      <w:proofErr w:type="gramEnd"/>
      <w:r w:rsidRPr="00D466CC">
        <w:rPr>
          <w:rFonts w:ascii="Calibri" w:hAnsi="Calibri" w:cs="Calibri"/>
          <w:sz w:val="22"/>
        </w:rPr>
        <w:t xml:space="preserve"> during the overtime period</w:t>
      </w:r>
      <w:r w:rsidR="00DB2ED7" w:rsidRPr="00D466CC">
        <w:rPr>
          <w:rFonts w:ascii="Calibri" w:hAnsi="Calibri" w:cs="Calibri"/>
          <w:sz w:val="22"/>
        </w:rPr>
        <w:t>, or meal money e</w:t>
      </w:r>
      <w:r w:rsidRPr="00D466CC">
        <w:rPr>
          <w:rFonts w:ascii="Calibri" w:hAnsi="Calibri" w:cs="Calibri"/>
          <w:sz w:val="22"/>
        </w:rPr>
        <w:t>xpended for meals consumed during that period, satisfy this condition.</w:t>
      </w:r>
    </w:p>
    <w:p w:rsidR="00594F13" w:rsidRPr="003779D7" w:rsidRDefault="00594F13" w:rsidP="001A7A71">
      <w:pPr>
        <w:ind w:left="990" w:right="1800"/>
        <w:rPr>
          <w:rFonts w:ascii="Calibri" w:hAnsi="Calibri" w:cs="Calibri"/>
          <w:b/>
          <w:sz w:val="16"/>
        </w:rPr>
      </w:pPr>
    </w:p>
    <w:p w:rsidR="009B040F" w:rsidRPr="00D466CC" w:rsidRDefault="009B040F" w:rsidP="008D608D">
      <w:pPr>
        <w:ind w:left="990" w:right="720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b/>
          <w:sz w:val="22"/>
        </w:rPr>
        <w:t>Regularly provided</w:t>
      </w:r>
      <w:r w:rsidRPr="00D466CC">
        <w:rPr>
          <w:rFonts w:ascii="Calibri" w:hAnsi="Calibri" w:cs="Calibri"/>
          <w:sz w:val="22"/>
        </w:rPr>
        <w:t xml:space="preserve"> meal money does not qualify for the exclusion for de </w:t>
      </w:r>
      <w:proofErr w:type="spellStart"/>
      <w:r w:rsidRPr="00D466CC">
        <w:rPr>
          <w:rFonts w:ascii="Calibri" w:hAnsi="Calibri" w:cs="Calibri"/>
          <w:sz w:val="22"/>
        </w:rPr>
        <w:t>minimis</w:t>
      </w:r>
      <w:proofErr w:type="spellEnd"/>
      <w:r w:rsidRPr="00D466CC">
        <w:rPr>
          <w:rFonts w:ascii="Calibri" w:hAnsi="Calibri" w:cs="Calibri"/>
          <w:sz w:val="22"/>
        </w:rPr>
        <w:t xml:space="preserve"> fringes provided by an employer</w:t>
      </w:r>
      <w:r w:rsidRPr="00D466CC">
        <w:rPr>
          <w:rFonts w:ascii="Calibri" w:hAnsi="Calibri" w:cs="Calibri"/>
          <w:b/>
          <w:sz w:val="22"/>
        </w:rPr>
        <w:t xml:space="preserve">. </w:t>
      </w:r>
      <w:r w:rsidR="008D608D" w:rsidRPr="00D466CC">
        <w:rPr>
          <w:rFonts w:ascii="Calibri" w:hAnsi="Calibri" w:cs="Calibri"/>
          <w:b/>
          <w:sz w:val="22"/>
        </w:rPr>
        <w:t xml:space="preserve"> </w:t>
      </w:r>
      <w:r w:rsidRPr="00D466CC">
        <w:rPr>
          <w:rFonts w:ascii="Calibri" w:hAnsi="Calibri" w:cs="Calibri"/>
          <w:sz w:val="22"/>
        </w:rPr>
        <w:t xml:space="preserve">Meal reimbursements as part of a company policy or union contract may not qualify as an excludable de </w:t>
      </w:r>
      <w:proofErr w:type="spellStart"/>
      <w:r w:rsidRPr="00D466CC">
        <w:rPr>
          <w:rFonts w:ascii="Calibri" w:hAnsi="Calibri" w:cs="Calibri"/>
          <w:sz w:val="22"/>
        </w:rPr>
        <w:t>minimis</w:t>
      </w:r>
      <w:proofErr w:type="spellEnd"/>
      <w:r w:rsidRPr="00D466CC">
        <w:rPr>
          <w:rFonts w:ascii="Calibri" w:hAnsi="Calibri" w:cs="Calibri"/>
          <w:sz w:val="22"/>
        </w:rPr>
        <w:t xml:space="preserve"> benefit because the benefit is required and </w:t>
      </w:r>
      <w:proofErr w:type="gramStart"/>
      <w:r w:rsidRPr="00D466CC">
        <w:rPr>
          <w:rFonts w:ascii="Calibri" w:hAnsi="Calibri" w:cs="Calibri"/>
          <w:sz w:val="22"/>
        </w:rPr>
        <w:t>may not be considered</w:t>
      </w:r>
      <w:proofErr w:type="gramEnd"/>
      <w:r w:rsidRPr="00D466CC">
        <w:rPr>
          <w:rFonts w:ascii="Calibri" w:hAnsi="Calibri" w:cs="Calibri"/>
          <w:sz w:val="22"/>
        </w:rPr>
        <w:t xml:space="preserve"> occasional.  In this case, the employer would have the opportunity to set up the administrative procedures for reporting the benefit.</w:t>
      </w:r>
    </w:p>
    <w:p w:rsidR="009B040F" w:rsidRPr="003779D7" w:rsidRDefault="009B040F" w:rsidP="001A7A71">
      <w:pPr>
        <w:ind w:left="990" w:right="540" w:firstLine="720"/>
        <w:rPr>
          <w:rFonts w:ascii="Calibri" w:hAnsi="Calibri" w:cs="Calibri"/>
          <w:sz w:val="16"/>
        </w:rPr>
      </w:pPr>
    </w:p>
    <w:p w:rsidR="009B040F" w:rsidRPr="00D466CC" w:rsidRDefault="009B040F" w:rsidP="001A7A71">
      <w:pPr>
        <w:ind w:left="990" w:right="810"/>
        <w:rPr>
          <w:rFonts w:ascii="Calibri" w:hAnsi="Calibri" w:cs="Calibri"/>
          <w:sz w:val="22"/>
        </w:rPr>
      </w:pPr>
      <w:r w:rsidRPr="00D466CC">
        <w:rPr>
          <w:rFonts w:ascii="Calibri" w:hAnsi="Calibri" w:cs="Calibri"/>
          <w:sz w:val="22"/>
        </w:rPr>
        <w:t xml:space="preserve">In no event will meal money calculated on basis of number of hours worked (e.g. $5.00 per hour for each hour worked over 8 hours) be excludable as a de </w:t>
      </w:r>
      <w:proofErr w:type="spellStart"/>
      <w:r w:rsidRPr="00D466CC">
        <w:rPr>
          <w:rFonts w:ascii="Calibri" w:hAnsi="Calibri" w:cs="Calibri"/>
          <w:sz w:val="22"/>
        </w:rPr>
        <w:t>minimis</w:t>
      </w:r>
      <w:proofErr w:type="spellEnd"/>
      <w:r w:rsidRPr="00D466CC">
        <w:rPr>
          <w:rFonts w:ascii="Calibri" w:hAnsi="Calibri" w:cs="Calibri"/>
          <w:sz w:val="22"/>
        </w:rPr>
        <w:t xml:space="preserve"> fringe benefit.</w:t>
      </w:r>
    </w:p>
    <w:p w:rsidR="00DB2ED7" w:rsidRPr="003779D7" w:rsidRDefault="00DB2ED7" w:rsidP="00D657CA">
      <w:pPr>
        <w:ind w:right="540"/>
        <w:rPr>
          <w:rFonts w:ascii="Calibri" w:hAnsi="Calibri" w:cs="Calibri"/>
          <w:sz w:val="16"/>
          <w:u w:val="single"/>
        </w:rPr>
      </w:pPr>
    </w:p>
    <w:p w:rsidR="00DB2ED7" w:rsidRPr="00A45A8C" w:rsidRDefault="008204F9" w:rsidP="00DC491A">
      <w:pPr>
        <w:ind w:left="990" w:right="810"/>
        <w:jc w:val="right"/>
        <w:rPr>
          <w:rFonts w:ascii="Calibri" w:hAnsi="Calibri" w:cs="Calibri"/>
          <w:i/>
          <w:color w:val="404040"/>
          <w:sz w:val="22"/>
        </w:rPr>
      </w:pPr>
      <w:r w:rsidRPr="00A45A8C">
        <w:rPr>
          <w:rFonts w:ascii="Calibri" w:hAnsi="Calibri" w:cs="Calibri"/>
          <w:i/>
          <w:color w:val="404040"/>
          <w:sz w:val="22"/>
        </w:rPr>
        <w:t xml:space="preserve">See </w:t>
      </w:r>
      <w:r w:rsidR="00962D11" w:rsidRPr="00A45A8C">
        <w:rPr>
          <w:rFonts w:ascii="Calibri" w:hAnsi="Calibri" w:cs="Calibri"/>
          <w:i/>
          <w:color w:val="404040"/>
          <w:sz w:val="22"/>
        </w:rPr>
        <w:t>Publication 15-B, Employer’s Tax Guide to Fringe Benefits;</w:t>
      </w:r>
      <w:r w:rsidR="00DB2ED7" w:rsidRPr="00A45A8C">
        <w:rPr>
          <w:rFonts w:ascii="Calibri" w:hAnsi="Calibri" w:cs="Calibri"/>
          <w:i/>
          <w:color w:val="404040"/>
          <w:sz w:val="22"/>
        </w:rPr>
        <w:t xml:space="preserve"> </w:t>
      </w:r>
      <w:r w:rsidR="00962D11" w:rsidRPr="00A45A8C">
        <w:rPr>
          <w:rFonts w:ascii="Calibri" w:hAnsi="Calibri" w:cs="Calibri"/>
          <w:i/>
          <w:color w:val="404040"/>
          <w:sz w:val="22"/>
        </w:rPr>
        <w:t>Reg. 1.132-6(d</w:t>
      </w:r>
      <w:proofErr w:type="gramStart"/>
      <w:r w:rsidR="00962D11" w:rsidRPr="00A45A8C">
        <w:rPr>
          <w:rFonts w:ascii="Calibri" w:hAnsi="Calibri" w:cs="Calibri"/>
          <w:i/>
          <w:color w:val="404040"/>
          <w:sz w:val="22"/>
        </w:rPr>
        <w:t>)(</w:t>
      </w:r>
      <w:proofErr w:type="gramEnd"/>
      <w:r w:rsidR="00962D11" w:rsidRPr="00A45A8C">
        <w:rPr>
          <w:rFonts w:ascii="Calibri" w:hAnsi="Calibri" w:cs="Calibri"/>
          <w:i/>
          <w:color w:val="404040"/>
          <w:sz w:val="22"/>
        </w:rPr>
        <w:t xml:space="preserve">2) </w:t>
      </w:r>
    </w:p>
    <w:p w:rsidR="00D657CA" w:rsidRDefault="00D657CA" w:rsidP="00DC491A">
      <w:pPr>
        <w:ind w:right="810"/>
        <w:rPr>
          <w:rFonts w:ascii="Calibri" w:hAnsi="Calibri" w:cs="Calibri"/>
          <w:sz w:val="22"/>
          <w:u w:val="single"/>
        </w:rPr>
      </w:pPr>
    </w:p>
    <w:p w:rsidR="00D91398" w:rsidRPr="00D466CC" w:rsidRDefault="00D91398" w:rsidP="00DC491A">
      <w:pPr>
        <w:ind w:right="810"/>
        <w:rPr>
          <w:rFonts w:ascii="Calibri" w:hAnsi="Calibri" w:cs="Calibri"/>
          <w:sz w:val="22"/>
          <w:u w:val="single"/>
        </w:rPr>
        <w:sectPr w:rsidR="00D91398" w:rsidRPr="00D466CC" w:rsidSect="00D657CA">
          <w:type w:val="continuous"/>
          <w:pgSz w:w="12240" w:h="15840"/>
          <w:pgMar w:top="720" w:right="900" w:bottom="1080" w:left="900" w:header="720" w:footer="720" w:gutter="0"/>
          <w:cols w:space="720"/>
          <w:docGrid w:linePitch="360"/>
        </w:sectPr>
      </w:pPr>
    </w:p>
    <w:p w:rsidR="00E11438" w:rsidRPr="00BD4E23" w:rsidRDefault="00BD4E23" w:rsidP="00BD4E23">
      <w:pPr>
        <w:ind w:right="90"/>
        <w:jc w:val="center"/>
        <w:rPr>
          <w:rFonts w:ascii="Calibri" w:hAnsi="Calibri" w:cs="Calibri"/>
          <w:sz w:val="22"/>
        </w:rPr>
      </w:pPr>
      <w:r w:rsidRPr="00BD4E23">
        <w:rPr>
          <w:rFonts w:ascii="Calibri" w:hAnsi="Calibri" w:cs="Calibri"/>
          <w:sz w:val="22"/>
        </w:rPr>
        <w:t>#</w:t>
      </w:r>
      <w:r>
        <w:rPr>
          <w:rFonts w:ascii="Calibri" w:hAnsi="Calibri" w:cs="Calibri"/>
          <w:sz w:val="22"/>
        </w:rPr>
        <w:t xml:space="preserve"> </w:t>
      </w:r>
      <w:r w:rsidRPr="00BD4E23">
        <w:rPr>
          <w:rFonts w:ascii="Calibri" w:hAnsi="Calibri" w:cs="Calibri"/>
          <w:sz w:val="22"/>
        </w:rPr>
        <w:t>#</w:t>
      </w:r>
      <w:r>
        <w:rPr>
          <w:rFonts w:ascii="Calibri" w:hAnsi="Calibri" w:cs="Calibri"/>
          <w:sz w:val="22"/>
        </w:rPr>
        <w:t xml:space="preserve"> </w:t>
      </w:r>
      <w:r w:rsidRPr="00BD4E23">
        <w:rPr>
          <w:rFonts w:ascii="Calibri" w:hAnsi="Calibri" w:cs="Calibri"/>
          <w:sz w:val="22"/>
        </w:rPr>
        <w:t>#</w:t>
      </w:r>
    </w:p>
    <w:p w:rsidR="00BD4E23" w:rsidRDefault="00BD4E23" w:rsidP="001A7A71">
      <w:pPr>
        <w:jc w:val="center"/>
        <w:rPr>
          <w:rFonts w:ascii="Calibri" w:hAnsi="Calibri" w:cs="Calibri"/>
          <w:sz w:val="20"/>
          <w:szCs w:val="20"/>
          <w:u w:val="single"/>
        </w:rPr>
      </w:pPr>
    </w:p>
    <w:p w:rsidR="00D91398" w:rsidRDefault="002C4E12" w:rsidP="002C4E12">
      <w:pPr>
        <w:tabs>
          <w:tab w:val="left" w:pos="180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0"/>
        </w:rPr>
        <w:tab/>
      </w:r>
      <w:r w:rsidR="00D91398">
        <w:rPr>
          <w:rFonts w:ascii="Calibri" w:hAnsi="Calibri" w:cs="Calibri"/>
          <w:bCs/>
          <w:iCs/>
          <w:sz w:val="22"/>
          <w:szCs w:val="20"/>
        </w:rPr>
        <w:t>H</w:t>
      </w:r>
      <w:r w:rsidR="006C7F72" w:rsidRPr="007457B6">
        <w:rPr>
          <w:rFonts w:ascii="Calibri" w:hAnsi="Calibri" w:cs="Calibri"/>
          <w:bCs/>
          <w:iCs/>
          <w:sz w:val="22"/>
          <w:szCs w:val="20"/>
        </w:rPr>
        <w:t>elpful information</w:t>
      </w:r>
      <w:r w:rsidR="00D91398">
        <w:rPr>
          <w:rFonts w:ascii="Calibri" w:hAnsi="Calibri" w:cs="Calibri"/>
          <w:bCs/>
          <w:iCs/>
          <w:sz w:val="22"/>
          <w:szCs w:val="20"/>
        </w:rPr>
        <w:t xml:space="preserve"> </w:t>
      </w:r>
      <w:proofErr w:type="gramStart"/>
      <w:r w:rsidR="00D91398">
        <w:rPr>
          <w:rFonts w:ascii="Calibri" w:hAnsi="Calibri" w:cs="Calibri"/>
          <w:bCs/>
          <w:iCs/>
          <w:sz w:val="22"/>
          <w:szCs w:val="20"/>
        </w:rPr>
        <w:t>can be found</w:t>
      </w:r>
      <w:proofErr w:type="gramEnd"/>
      <w:r w:rsidR="00D91398">
        <w:rPr>
          <w:rFonts w:ascii="Calibri" w:hAnsi="Calibri" w:cs="Calibri"/>
          <w:bCs/>
          <w:iCs/>
          <w:sz w:val="22"/>
          <w:szCs w:val="20"/>
        </w:rPr>
        <w:t xml:space="preserve"> on</w:t>
      </w:r>
      <w:r w:rsidR="006C7F72" w:rsidRPr="007457B6">
        <w:rPr>
          <w:rFonts w:ascii="Calibri" w:hAnsi="Calibri" w:cs="Calibri"/>
          <w:bCs/>
          <w:iCs/>
          <w:sz w:val="22"/>
          <w:szCs w:val="20"/>
        </w:rPr>
        <w:t xml:space="preserve"> th</w:t>
      </w:r>
      <w:r w:rsidR="00D91398">
        <w:rPr>
          <w:rFonts w:ascii="Calibri" w:hAnsi="Calibri" w:cs="Calibri"/>
          <w:bCs/>
          <w:iCs/>
          <w:sz w:val="22"/>
          <w:szCs w:val="20"/>
        </w:rPr>
        <w:t xml:space="preserve">e FSLG website: </w:t>
      </w:r>
      <w:r w:rsidR="006C7F72" w:rsidRPr="007457B6">
        <w:rPr>
          <w:rFonts w:ascii="Calibri" w:hAnsi="Calibri" w:cs="Calibri"/>
          <w:b/>
          <w:bCs/>
          <w:i/>
          <w:iCs/>
          <w:color w:val="008080"/>
          <w:sz w:val="22"/>
          <w:szCs w:val="20"/>
          <w:u w:val="single"/>
        </w:rPr>
        <w:t xml:space="preserve"> </w:t>
      </w:r>
      <w:r w:rsidR="006C7F72" w:rsidRPr="00D9139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D91398" w:rsidRDefault="00D91398" w:rsidP="00D91398">
      <w:pPr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hyperlink r:id="rId8" w:history="1">
        <w:r w:rsidRPr="00D91398">
          <w:rPr>
            <w:rStyle w:val="Hyperlink"/>
            <w:rFonts w:asciiTheme="minorHAnsi" w:hAnsiTheme="minorHAnsi" w:cstheme="minorHAnsi"/>
            <w:sz w:val="22"/>
            <w:szCs w:val="22"/>
          </w:rPr>
          <w:t>https://www.irs.gov/government-entities/federal-state-local-govern</w:t>
        </w:r>
        <w:r w:rsidRPr="00D91398">
          <w:rPr>
            <w:rStyle w:val="Hyperlink"/>
            <w:rFonts w:asciiTheme="minorHAnsi" w:hAnsiTheme="minorHAnsi" w:cstheme="minorHAnsi"/>
            <w:sz w:val="22"/>
            <w:szCs w:val="22"/>
          </w:rPr>
          <w:t>m</w:t>
        </w:r>
        <w:r w:rsidRPr="00D91398">
          <w:rPr>
            <w:rStyle w:val="Hyperlink"/>
            <w:rFonts w:asciiTheme="minorHAnsi" w:hAnsiTheme="minorHAnsi" w:cstheme="minorHAnsi"/>
            <w:sz w:val="22"/>
            <w:szCs w:val="22"/>
          </w:rPr>
          <w:t>ents</w:t>
        </w:r>
      </w:hyperlink>
    </w:p>
    <w:p w:rsidR="00D91398" w:rsidRPr="002C4E12" w:rsidRDefault="00D91398" w:rsidP="00D91398">
      <w:pPr>
        <w:jc w:val="center"/>
        <w:rPr>
          <w:rFonts w:asciiTheme="minorHAnsi" w:hAnsiTheme="minorHAnsi" w:cstheme="minorHAnsi"/>
          <w:sz w:val="12"/>
          <w:szCs w:val="22"/>
        </w:rPr>
      </w:pPr>
    </w:p>
    <w:p w:rsidR="00D91398" w:rsidRPr="00D91398" w:rsidRDefault="00D91398" w:rsidP="00D9139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9" w:history="1">
        <w:r w:rsidRPr="00D91398">
          <w:rPr>
            <w:rStyle w:val="Hyperlink"/>
            <w:rFonts w:asciiTheme="minorHAnsi" w:hAnsiTheme="minorHAnsi" w:cstheme="minorHAnsi"/>
            <w:sz w:val="22"/>
            <w:szCs w:val="22"/>
          </w:rPr>
          <w:t>Publication 5137</w:t>
        </w:r>
      </w:hyperlink>
      <w:r w:rsidRPr="00D91398">
        <w:rPr>
          <w:rFonts w:asciiTheme="minorHAnsi" w:hAnsiTheme="minorHAnsi" w:cstheme="minorHAnsi"/>
          <w:sz w:val="22"/>
          <w:szCs w:val="22"/>
        </w:rPr>
        <w:t xml:space="preserve"> – Fringe Benefits Guide</w:t>
      </w:r>
    </w:p>
    <w:p w:rsidR="00D91398" w:rsidRPr="00D91398" w:rsidRDefault="00D91398" w:rsidP="00D91398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D91398">
          <w:rPr>
            <w:rStyle w:val="Hyperlink"/>
            <w:rFonts w:asciiTheme="minorHAnsi" w:hAnsiTheme="minorHAnsi" w:cstheme="minorHAnsi"/>
            <w:sz w:val="22"/>
            <w:szCs w:val="22"/>
          </w:rPr>
          <w:t>Publication 15-B</w:t>
        </w:r>
      </w:hyperlink>
      <w:r w:rsidRPr="00D91398">
        <w:rPr>
          <w:rFonts w:asciiTheme="minorHAnsi" w:hAnsiTheme="minorHAnsi" w:cstheme="minorHAnsi"/>
          <w:sz w:val="22"/>
          <w:szCs w:val="22"/>
        </w:rPr>
        <w:t xml:space="preserve"> – Employer’s Tax Guide to Fringe Benefits (revised annually)</w:t>
      </w:r>
    </w:p>
    <w:p w:rsidR="006C7F72" w:rsidRPr="00D91398" w:rsidRDefault="006C7F72" w:rsidP="001A7A71">
      <w:pPr>
        <w:jc w:val="center"/>
        <w:rPr>
          <w:rFonts w:ascii="Calibri" w:hAnsi="Calibri" w:cs="Calibri"/>
          <w:bCs/>
          <w:iCs/>
          <w:sz w:val="18"/>
          <w:szCs w:val="20"/>
        </w:rPr>
      </w:pPr>
    </w:p>
    <w:p w:rsidR="002351A7" w:rsidRDefault="002351A7" w:rsidP="00DB2ED7"/>
    <w:p w:rsidR="00E74A9B" w:rsidRPr="00E74A9B" w:rsidRDefault="00E74A9B" w:rsidP="00E74A9B">
      <w:pPr>
        <w:rPr>
          <w:rFonts w:ascii="Calibri" w:hAnsi="Calibri" w:cs="Calibri"/>
          <w:b/>
          <w:sz w:val="22"/>
          <w:szCs w:val="20"/>
        </w:rPr>
      </w:pPr>
      <w:r w:rsidRPr="00E74A9B">
        <w:rPr>
          <w:rFonts w:ascii="Arial" w:hAnsi="Arial" w:cs="Arial"/>
          <w:b/>
          <w:noProof/>
          <w:color w:val="336699"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107950</wp:posOffset>
            </wp:positionV>
            <wp:extent cx="1000125" cy="342900"/>
            <wp:effectExtent l="0" t="0" r="9525" b="0"/>
            <wp:wrapTight wrapText="bothSides">
              <wp:wrapPolygon edited="0">
                <wp:start x="0" y="0"/>
                <wp:lineTo x="0" y="20400"/>
                <wp:lineTo x="21394" y="20400"/>
                <wp:lineTo x="21394" y="0"/>
                <wp:lineTo x="0" y="0"/>
              </wp:wrapPolygon>
            </wp:wrapTight>
            <wp:docPr id="14" name="Picture 14" descr="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RS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38" w:rsidRPr="00E74A9B">
        <w:rPr>
          <w:rFonts w:ascii="Calibri" w:hAnsi="Calibri" w:cs="Calibri"/>
          <w:b/>
          <w:sz w:val="22"/>
          <w:szCs w:val="20"/>
        </w:rPr>
        <w:t xml:space="preserve">Reviewed </w:t>
      </w:r>
      <w:r w:rsidR="002C4E12">
        <w:rPr>
          <w:rFonts w:ascii="Calibri" w:hAnsi="Calibri" w:cs="Calibri"/>
          <w:b/>
          <w:sz w:val="22"/>
          <w:szCs w:val="20"/>
        </w:rPr>
        <w:t xml:space="preserve">on 01/18/2017 </w:t>
      </w:r>
      <w:r w:rsidR="00B52F38" w:rsidRPr="00E74A9B">
        <w:rPr>
          <w:rFonts w:ascii="Calibri" w:hAnsi="Calibri" w:cs="Calibri"/>
          <w:b/>
          <w:sz w:val="22"/>
          <w:szCs w:val="20"/>
        </w:rPr>
        <w:t xml:space="preserve">by:  </w:t>
      </w:r>
    </w:p>
    <w:p w:rsidR="002351A7" w:rsidRPr="00D91398" w:rsidRDefault="00B52F38" w:rsidP="00E74A9B">
      <w:pPr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Allison Jones, FSLG Tax</w:t>
      </w:r>
      <w:r w:rsidR="002351A7" w:rsidRPr="00D91398">
        <w:rPr>
          <w:rFonts w:ascii="Calibri" w:hAnsi="Calibri" w:cs="Calibri"/>
          <w:sz w:val="22"/>
          <w:szCs w:val="20"/>
        </w:rPr>
        <w:t xml:space="preserve"> Specialist</w:t>
      </w:r>
    </w:p>
    <w:p w:rsidR="002351A7" w:rsidRPr="00D91398" w:rsidRDefault="002351A7" w:rsidP="00E74A9B">
      <w:pPr>
        <w:rPr>
          <w:rFonts w:ascii="Calibri" w:hAnsi="Calibri" w:cs="Calibri"/>
          <w:sz w:val="22"/>
          <w:szCs w:val="20"/>
        </w:rPr>
      </w:pPr>
      <w:r w:rsidRPr="00D91398">
        <w:rPr>
          <w:rFonts w:ascii="Calibri" w:hAnsi="Calibri" w:cs="Calibri"/>
          <w:sz w:val="22"/>
          <w:szCs w:val="20"/>
        </w:rPr>
        <w:t>Federal, State and Local Government</w:t>
      </w:r>
    </w:p>
    <w:p w:rsidR="002351A7" w:rsidRPr="00D91398" w:rsidRDefault="00E74A9B" w:rsidP="00E74A9B">
      <w:pPr>
        <w:ind w:left="1440" w:firstLine="630"/>
        <w:rPr>
          <w:rFonts w:ascii="Calibri" w:hAnsi="Calibri" w:cs="Calibri"/>
          <w:sz w:val="22"/>
          <w:szCs w:val="20"/>
        </w:rPr>
      </w:pPr>
      <w:proofErr w:type="spellStart"/>
      <w:r>
        <w:rPr>
          <w:rFonts w:asciiTheme="minorHAnsi" w:hAnsiTheme="minorHAnsi" w:cstheme="minorHAnsi"/>
          <w:sz w:val="22"/>
          <w:szCs w:val="20"/>
        </w:rPr>
        <w:t>Ph</w:t>
      </w:r>
      <w:proofErr w:type="spellEnd"/>
      <w:r>
        <w:rPr>
          <w:rFonts w:asciiTheme="minorHAnsi" w:hAnsiTheme="minorHAnsi" w:cstheme="minorHAnsi"/>
          <w:sz w:val="22"/>
          <w:szCs w:val="20"/>
        </w:rPr>
        <w:t xml:space="preserve">: </w:t>
      </w:r>
      <w:r w:rsidR="00D91398" w:rsidRPr="00D91398">
        <w:rPr>
          <w:rFonts w:asciiTheme="minorHAnsi" w:hAnsiTheme="minorHAnsi" w:cstheme="minorHAnsi"/>
          <w:sz w:val="22"/>
          <w:szCs w:val="20"/>
        </w:rPr>
        <w:t xml:space="preserve">316-651-2193 </w:t>
      </w:r>
      <w:hyperlink r:id="rId13" w:history="1">
        <w:r w:rsidR="002351A7" w:rsidRPr="00D91398">
          <w:rPr>
            <w:rStyle w:val="Hyperlink"/>
            <w:rFonts w:ascii="Calibri" w:hAnsi="Calibri" w:cs="Calibri"/>
            <w:sz w:val="22"/>
            <w:szCs w:val="20"/>
          </w:rPr>
          <w:t>Allison.r.jones@irs.gov</w:t>
        </w:r>
      </w:hyperlink>
    </w:p>
    <w:p w:rsidR="002351A7" w:rsidRDefault="002351A7" w:rsidP="00DB2ED7">
      <w:pPr>
        <w:rPr>
          <w:b/>
        </w:rPr>
      </w:pPr>
    </w:p>
    <w:p w:rsidR="002C4E12" w:rsidRDefault="002C4E12" w:rsidP="00DB2ED7">
      <w:pPr>
        <w:rPr>
          <w:b/>
        </w:rPr>
      </w:pPr>
    </w:p>
    <w:p w:rsidR="00E74A9B" w:rsidRDefault="00E74A9B" w:rsidP="00DB2ED7">
      <w:pPr>
        <w:rPr>
          <w:b/>
        </w:rPr>
      </w:pPr>
    </w:p>
    <w:p w:rsidR="00E74A9B" w:rsidRDefault="00E74A9B" w:rsidP="00DB2ED7">
      <w:pPr>
        <w:rPr>
          <w:b/>
        </w:rPr>
      </w:pPr>
    </w:p>
    <w:p w:rsidR="00E74A9B" w:rsidRDefault="002C4E12" w:rsidP="00DB2ED7">
      <w:pPr>
        <w:rPr>
          <w:b/>
        </w:rPr>
      </w:pPr>
      <w:r w:rsidRPr="00A1056B">
        <w:rPr>
          <w:rFonts w:ascii="Arial Black" w:hAnsi="Arial Black"/>
          <w:noProof/>
          <w:color w:val="1F3864" w:themeColor="accent5" w:themeShade="80"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6C6E28F6" wp14:editId="59265D07">
            <wp:simplePos x="0" y="0"/>
            <wp:positionH relativeFrom="margin">
              <wp:posOffset>5861685</wp:posOffset>
            </wp:positionH>
            <wp:positionV relativeFrom="paragraph">
              <wp:posOffset>5080</wp:posOffset>
            </wp:positionV>
            <wp:extent cx="729166" cy="11068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66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E12" w:rsidRDefault="002C4E12" w:rsidP="00DB2ED7">
      <w:pPr>
        <w:rPr>
          <w:b/>
        </w:rPr>
      </w:pPr>
    </w:p>
    <w:p w:rsidR="002C4E12" w:rsidRPr="002C4E12" w:rsidRDefault="002C4E12" w:rsidP="00DB2ED7">
      <w:pPr>
        <w:rPr>
          <w:b/>
        </w:rPr>
      </w:pPr>
    </w:p>
    <w:p w:rsidR="00E74A9B" w:rsidRDefault="00E74A9B" w:rsidP="00DB2ED7">
      <w:pPr>
        <w:rPr>
          <w:b/>
        </w:rPr>
      </w:pPr>
    </w:p>
    <w:p w:rsidR="00E74A9B" w:rsidRPr="00C5463C" w:rsidRDefault="00E74A9B" w:rsidP="00E74A9B">
      <w:pPr>
        <w:pStyle w:val="NoSpacing"/>
        <w:pBdr>
          <w:top w:val="single" w:sz="4" w:space="1" w:color="auto"/>
        </w:pBdr>
        <w:ind w:right="1260"/>
        <w:rPr>
          <w:rFonts w:ascii="Tw Cen MT Condensed" w:hAnsi="Tw Cen MT Condensed" w:cstheme="minorHAnsi"/>
          <w:color w:val="404040"/>
          <w:sz w:val="24"/>
        </w:rPr>
      </w:pPr>
      <w:r w:rsidRPr="00C5463C">
        <w:rPr>
          <w:rFonts w:ascii="Tw Cen MT Condensed" w:hAnsi="Tw Cen MT Condensed" w:cstheme="minorHAnsi"/>
          <w:noProof/>
          <w:sz w:val="24"/>
        </w:rPr>
        <w:drawing>
          <wp:anchor distT="0" distB="0" distL="114300" distR="114300" simplePos="0" relativeHeight="251668480" behindDoc="1" locked="0" layoutInCell="1" allowOverlap="1" wp14:anchorId="4EE5CDC4" wp14:editId="6113C453">
            <wp:simplePos x="0" y="0"/>
            <wp:positionH relativeFrom="column">
              <wp:posOffset>278765</wp:posOffset>
            </wp:positionH>
            <wp:positionV relativeFrom="paragraph">
              <wp:posOffset>9205595</wp:posOffset>
            </wp:positionV>
            <wp:extent cx="5562600" cy="47434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63C">
        <w:rPr>
          <w:rFonts w:ascii="Tw Cen MT Condensed" w:hAnsi="Tw Cen MT Condensed" w:cstheme="minorHAnsi"/>
          <w:noProof/>
          <w:sz w:val="24"/>
        </w:rPr>
        <w:drawing>
          <wp:anchor distT="0" distB="0" distL="114300" distR="114300" simplePos="0" relativeHeight="251669504" behindDoc="1" locked="0" layoutInCell="1" allowOverlap="1" wp14:anchorId="4E5F821D" wp14:editId="410F63D5">
            <wp:simplePos x="0" y="0"/>
            <wp:positionH relativeFrom="column">
              <wp:posOffset>278765</wp:posOffset>
            </wp:positionH>
            <wp:positionV relativeFrom="paragraph">
              <wp:posOffset>9205595</wp:posOffset>
            </wp:positionV>
            <wp:extent cx="5562600" cy="474345"/>
            <wp:effectExtent l="0" t="0" r="0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63C">
        <w:rPr>
          <w:rFonts w:ascii="Tw Cen MT Condensed" w:hAnsi="Tw Cen MT Condensed" w:cstheme="minorHAnsi"/>
          <w:noProof/>
          <w:sz w:val="24"/>
        </w:rPr>
        <w:drawing>
          <wp:anchor distT="0" distB="0" distL="114300" distR="114300" simplePos="0" relativeHeight="251670528" behindDoc="1" locked="0" layoutInCell="1" allowOverlap="1" wp14:anchorId="0675BF4B" wp14:editId="6E385CB6">
            <wp:simplePos x="0" y="0"/>
            <wp:positionH relativeFrom="column">
              <wp:posOffset>278765</wp:posOffset>
            </wp:positionH>
            <wp:positionV relativeFrom="paragraph">
              <wp:posOffset>9205595</wp:posOffset>
            </wp:positionV>
            <wp:extent cx="5562600" cy="4743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63C">
        <w:rPr>
          <w:rFonts w:ascii="Tw Cen MT Condensed" w:hAnsi="Tw Cen MT Condensed" w:cstheme="minorHAnsi"/>
          <w:color w:val="404040"/>
          <w:sz w:val="24"/>
        </w:rPr>
        <w:t>Kansas State Department of Education</w:t>
      </w:r>
      <w:r w:rsidRPr="00C5463C">
        <w:rPr>
          <w:rFonts w:ascii="Tw Cen MT Condensed" w:hAnsi="Tw Cen MT Condensed" w:cstheme="minorHAnsi"/>
          <w:b/>
          <w:color w:val="404040"/>
          <w:sz w:val="24"/>
        </w:rPr>
        <w:t xml:space="preserve"> </w:t>
      </w:r>
      <w:r w:rsidRPr="00C5463C">
        <w:rPr>
          <w:rFonts w:ascii="Tw Cen MT Condensed" w:hAnsi="Tw Cen MT Condensed" w:cstheme="minorHAnsi"/>
          <w:color w:val="404040"/>
          <w:sz w:val="24"/>
        </w:rPr>
        <w:t xml:space="preserve">| Landon State Office Building| 900 SW Jackson Street, Suite 356 | Topeka KS 66612 | </w:t>
      </w:r>
    </w:p>
    <w:p w:rsidR="00E74A9B" w:rsidRPr="002351A7" w:rsidRDefault="00E74A9B" w:rsidP="00DB2ED7">
      <w:pPr>
        <w:rPr>
          <w:b/>
        </w:rPr>
      </w:pPr>
      <w:r w:rsidRPr="00E74A9B">
        <w:rPr>
          <w:rFonts w:asciiTheme="minorHAnsi" w:hAnsiTheme="minorHAnsi" w:cstheme="minorHAnsi"/>
          <w:color w:val="404040"/>
          <w:sz w:val="22"/>
          <w:szCs w:val="22"/>
        </w:rPr>
        <w:t>School Finance | (785) 296-3872 | Craig Neuenswander, Director |</w:t>
      </w:r>
      <w:r w:rsidRPr="00E74A9B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E74A9B">
          <w:rPr>
            <w:rStyle w:val="Hyperlink"/>
            <w:rFonts w:asciiTheme="minorHAnsi" w:hAnsiTheme="minorHAnsi" w:cstheme="minorHAnsi"/>
            <w:sz w:val="22"/>
            <w:szCs w:val="22"/>
          </w:rPr>
          <w:t>craign@ksde.org</w:t>
        </w:r>
      </w:hyperlink>
      <w:r w:rsidRPr="00E74A9B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E74A9B">
        <w:rPr>
          <w:rFonts w:asciiTheme="minorHAnsi" w:hAnsiTheme="minorHAnsi" w:cstheme="minorHAnsi"/>
          <w:color w:val="404040"/>
          <w:sz w:val="22"/>
          <w:szCs w:val="22"/>
        </w:rPr>
        <w:t xml:space="preserve"> |</w:t>
      </w:r>
      <w:r w:rsidRPr="00E74A9B">
        <w:rPr>
          <w:rFonts w:asciiTheme="minorHAnsi" w:hAnsiTheme="minorHAnsi" w:cstheme="minorHAnsi"/>
          <w:sz w:val="22"/>
          <w:szCs w:val="22"/>
        </w:rPr>
        <w:t xml:space="preserve"> </w:t>
      </w:r>
      <w:hyperlink r:id="rId17" w:history="1">
        <w:r w:rsidRPr="002647A3">
          <w:rPr>
            <w:rStyle w:val="Hyperlink"/>
            <w:rFonts w:asciiTheme="minorHAnsi" w:hAnsiTheme="minorHAnsi" w:cstheme="minorHAnsi"/>
            <w:sz w:val="22"/>
            <w:szCs w:val="22"/>
          </w:rPr>
          <w:t>www.ksde.org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74A9B" w:rsidRPr="002351A7" w:rsidSect="00E74A9B">
      <w:type w:val="continuous"/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7B6" w:rsidRDefault="007457B6">
      <w:r>
        <w:separator/>
      </w:r>
    </w:p>
  </w:endnote>
  <w:endnote w:type="continuationSeparator" w:id="0">
    <w:p w:rsidR="007457B6" w:rsidRDefault="0074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1A7" w:rsidRPr="00DB2ED7" w:rsidRDefault="00D91398">
    <w:pPr>
      <w:pStyle w:val="Footer"/>
      <w:rPr>
        <w:sz w:val="16"/>
      </w:rPr>
    </w:pPr>
    <w:r>
      <w:rPr>
        <w:sz w:val="16"/>
      </w:rPr>
      <w:t>P</w:t>
    </w:r>
    <w:proofErr w:type="gramStart"/>
    <w:r>
      <w:rPr>
        <w:sz w:val="16"/>
      </w:rPr>
      <w:t>:budget</w:t>
    </w:r>
    <w:proofErr w:type="gramEnd"/>
    <w:r>
      <w:rPr>
        <w:sz w:val="16"/>
      </w:rPr>
      <w:t xml:space="preserve"> workshops/2017/</w:t>
    </w:r>
    <w:r w:rsidR="002351A7" w:rsidRPr="00DB2ED7">
      <w:rPr>
        <w:sz w:val="16"/>
      </w:rPr>
      <w:t>meals IRS</w:t>
    </w:r>
    <w:r w:rsidR="002351A7">
      <w:rPr>
        <w:sz w:val="16"/>
      </w:rPr>
      <w:t xml:space="preserve">  -- reviewed </w:t>
    </w:r>
    <w:r>
      <w:rPr>
        <w:sz w:val="16"/>
      </w:rPr>
      <w:t>Jan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7B6" w:rsidRDefault="007457B6">
      <w:r>
        <w:separator/>
      </w:r>
    </w:p>
  </w:footnote>
  <w:footnote w:type="continuationSeparator" w:id="0">
    <w:p w:rsidR="007457B6" w:rsidRDefault="0074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EB9"/>
    <w:multiLevelType w:val="multilevel"/>
    <w:tmpl w:val="4AD0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F2B31"/>
    <w:multiLevelType w:val="hybridMultilevel"/>
    <w:tmpl w:val="65B64C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92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A15E99"/>
    <w:multiLevelType w:val="hybridMultilevel"/>
    <w:tmpl w:val="C1047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871"/>
    <w:multiLevelType w:val="hybridMultilevel"/>
    <w:tmpl w:val="99AE4D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C557E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92449B"/>
    <w:multiLevelType w:val="hybridMultilevel"/>
    <w:tmpl w:val="8E0A9806"/>
    <w:lvl w:ilvl="0" w:tplc="0F5ECC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30A06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6EA4598"/>
    <w:multiLevelType w:val="hybridMultilevel"/>
    <w:tmpl w:val="143A735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F7"/>
    <w:rsid w:val="00000FEC"/>
    <w:rsid w:val="0000553B"/>
    <w:rsid w:val="00053635"/>
    <w:rsid w:val="0008582A"/>
    <w:rsid w:val="0012354A"/>
    <w:rsid w:val="00146067"/>
    <w:rsid w:val="001A7A71"/>
    <w:rsid w:val="001D6513"/>
    <w:rsid w:val="0020380B"/>
    <w:rsid w:val="00205003"/>
    <w:rsid w:val="002351A7"/>
    <w:rsid w:val="00255CC3"/>
    <w:rsid w:val="002C4E12"/>
    <w:rsid w:val="002C6E2B"/>
    <w:rsid w:val="002E06EB"/>
    <w:rsid w:val="00307DC1"/>
    <w:rsid w:val="00333F39"/>
    <w:rsid w:val="00336047"/>
    <w:rsid w:val="003779D7"/>
    <w:rsid w:val="00377E24"/>
    <w:rsid w:val="00437EBE"/>
    <w:rsid w:val="00480D63"/>
    <w:rsid w:val="004D3EDE"/>
    <w:rsid w:val="00513BFB"/>
    <w:rsid w:val="00520BA1"/>
    <w:rsid w:val="005918F7"/>
    <w:rsid w:val="0059347E"/>
    <w:rsid w:val="00594F13"/>
    <w:rsid w:val="005E5BDB"/>
    <w:rsid w:val="00605645"/>
    <w:rsid w:val="00653C5A"/>
    <w:rsid w:val="00661BB4"/>
    <w:rsid w:val="006653AB"/>
    <w:rsid w:val="006A0D18"/>
    <w:rsid w:val="006C7F72"/>
    <w:rsid w:val="006F187C"/>
    <w:rsid w:val="00706E87"/>
    <w:rsid w:val="007215F9"/>
    <w:rsid w:val="007457B6"/>
    <w:rsid w:val="00762A19"/>
    <w:rsid w:val="007A40CD"/>
    <w:rsid w:val="008204F9"/>
    <w:rsid w:val="008731D8"/>
    <w:rsid w:val="00891759"/>
    <w:rsid w:val="008C7FD8"/>
    <w:rsid w:val="008D608D"/>
    <w:rsid w:val="008F5930"/>
    <w:rsid w:val="00913E28"/>
    <w:rsid w:val="00962D11"/>
    <w:rsid w:val="009A0251"/>
    <w:rsid w:val="009B040F"/>
    <w:rsid w:val="009D7495"/>
    <w:rsid w:val="00A45A8C"/>
    <w:rsid w:val="00A55095"/>
    <w:rsid w:val="00A72655"/>
    <w:rsid w:val="00A74D00"/>
    <w:rsid w:val="00AB229C"/>
    <w:rsid w:val="00AE1CDF"/>
    <w:rsid w:val="00B17FD6"/>
    <w:rsid w:val="00B52F38"/>
    <w:rsid w:val="00B71C64"/>
    <w:rsid w:val="00BB5796"/>
    <w:rsid w:val="00BD4E23"/>
    <w:rsid w:val="00C32B8C"/>
    <w:rsid w:val="00C50598"/>
    <w:rsid w:val="00C933DB"/>
    <w:rsid w:val="00D0535A"/>
    <w:rsid w:val="00D2691E"/>
    <w:rsid w:val="00D466CC"/>
    <w:rsid w:val="00D657CA"/>
    <w:rsid w:val="00D856ED"/>
    <w:rsid w:val="00D91398"/>
    <w:rsid w:val="00DA08AF"/>
    <w:rsid w:val="00DB2ED7"/>
    <w:rsid w:val="00DC491A"/>
    <w:rsid w:val="00DC5860"/>
    <w:rsid w:val="00E11438"/>
    <w:rsid w:val="00E172C4"/>
    <w:rsid w:val="00E322E1"/>
    <w:rsid w:val="00E32D20"/>
    <w:rsid w:val="00E34511"/>
    <w:rsid w:val="00E34611"/>
    <w:rsid w:val="00E55960"/>
    <w:rsid w:val="00E74A9B"/>
    <w:rsid w:val="00E84FD9"/>
    <w:rsid w:val="00EA0813"/>
    <w:rsid w:val="00EB6F43"/>
    <w:rsid w:val="00ED10D9"/>
    <w:rsid w:val="00F2307D"/>
    <w:rsid w:val="00F95998"/>
    <w:rsid w:val="00FC74CF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 strokecolor="#95b3d7">
      <v:fill color="white" color2="#b8cce4" focusposition="1" focussize="" focus="100%" type="gradient"/>
      <v:stroke color="#95b3d7" weight="1pt"/>
      <v:shadow on="t" type="perspective" color="#243f60" opacity=".5" offset="1pt" offset2="-3pt"/>
    </o:shapedefaults>
    <o:shapelayout v:ext="edit">
      <o:idmap v:ext="edit" data="1"/>
    </o:shapelayout>
  </w:shapeDefaults>
  <w:decimalSymbol w:val="."/>
  <w:listSeparator w:val=","/>
  <w14:docId w14:val="5406412F"/>
  <w15:chartTrackingRefBased/>
  <w15:docId w15:val="{0FE6408C-52D4-4FDD-9A01-7723B8D4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EC"/>
    <w:rPr>
      <w:sz w:val="24"/>
      <w:szCs w:val="24"/>
    </w:rPr>
  </w:style>
  <w:style w:type="paragraph" w:styleId="Heading1">
    <w:name w:val="heading 1"/>
    <w:basedOn w:val="Normal"/>
    <w:next w:val="Normal"/>
    <w:qFormat/>
    <w:rsid w:val="00706E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4511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ubtext">
    <w:name w:val="pubtext"/>
    <w:basedOn w:val="DefaultParagraphFont"/>
    <w:rsid w:val="00A72655"/>
  </w:style>
  <w:style w:type="paragraph" w:styleId="List5">
    <w:name w:val="List 5"/>
    <w:basedOn w:val="Normal"/>
    <w:rsid w:val="00A72655"/>
    <w:pPr>
      <w:ind w:left="1800" w:hanging="360"/>
    </w:pPr>
    <w:rPr>
      <w:szCs w:val="20"/>
    </w:rPr>
  </w:style>
  <w:style w:type="paragraph" w:styleId="BodyTextIndent">
    <w:name w:val="Body Text Indent"/>
    <w:basedOn w:val="Normal"/>
    <w:rsid w:val="00706E87"/>
    <w:rPr>
      <w:i/>
      <w:szCs w:val="20"/>
    </w:rPr>
  </w:style>
  <w:style w:type="character" w:styleId="Emphasis">
    <w:name w:val="Emphasis"/>
    <w:qFormat/>
    <w:rsid w:val="00E172C4"/>
    <w:rPr>
      <w:i/>
      <w:iCs/>
    </w:rPr>
  </w:style>
  <w:style w:type="paragraph" w:styleId="Header">
    <w:name w:val="header"/>
    <w:basedOn w:val="Normal"/>
    <w:rsid w:val="00DB2E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2ED7"/>
    <w:pPr>
      <w:tabs>
        <w:tab w:val="center" w:pos="4320"/>
        <w:tab w:val="right" w:pos="8640"/>
      </w:tabs>
    </w:pPr>
  </w:style>
  <w:style w:type="character" w:styleId="Hyperlink">
    <w:name w:val="Hyperlink"/>
    <w:rsid w:val="00594F1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5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4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C7F7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5596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74A9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government-entities/federal-state-local-governments" TargetMode="External"/><Relationship Id="rId13" Type="http://schemas.openxmlformats.org/officeDocument/2006/relationships/hyperlink" Target="mailto:Allison.r.jones@irs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yperlink" Target="http://www.ksd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raign@ksd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irs.gov/publications/p15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rs.gov/pub/irs-pdf/p5137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1114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Department of the Treasury</Company>
  <LinksUpToDate>false</LinksUpToDate>
  <CharactersWithSpaces>7946</CharactersWithSpaces>
  <SharedDoc>false</SharedDoc>
  <HLinks>
    <vt:vector size="18" baseType="variant">
      <vt:variant>
        <vt:i4>8126553</vt:i4>
      </vt:variant>
      <vt:variant>
        <vt:i4>6</vt:i4>
      </vt:variant>
      <vt:variant>
        <vt:i4>0</vt:i4>
      </vt:variant>
      <vt:variant>
        <vt:i4>5</vt:i4>
      </vt:variant>
      <vt:variant>
        <vt:lpwstr>mailto:Allison.r.jones@irs.gov</vt:lpwstr>
      </vt:variant>
      <vt:variant>
        <vt:lpwstr/>
      </vt:variant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http://www.irs.gov/govt/fslg/index.html</vt:lpwstr>
      </vt:variant>
      <vt:variant>
        <vt:lpwstr/>
      </vt:variant>
      <vt:variant>
        <vt:i4>7995427</vt:i4>
      </vt:variant>
      <vt:variant>
        <vt:i4>0</vt:i4>
      </vt:variant>
      <vt:variant>
        <vt:i4>0</vt:i4>
      </vt:variant>
      <vt:variant>
        <vt:i4>5</vt:i4>
      </vt:variant>
      <vt:variant>
        <vt:lpwstr>http://www.irs.gov/govt/fslg/index.html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allison jones</dc:creator>
  <cp:keywords/>
  <cp:lastModifiedBy>Sherry Root</cp:lastModifiedBy>
  <cp:revision>3</cp:revision>
  <cp:lastPrinted>2011-04-25T16:56:00Z</cp:lastPrinted>
  <dcterms:created xsi:type="dcterms:W3CDTF">2017-01-19T21:19:00Z</dcterms:created>
  <dcterms:modified xsi:type="dcterms:W3CDTF">2017-01-19T21:59:00Z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-213068712</vt:i4>
  </property>
  <property fmtid="{D5CDD505-2E9C-101B-9397-08002B2CF9AE}" pid="3" name="_EmailSubject">
    <vt:lpwstr>Thank You</vt:lpwstr>
  </property>
  <property fmtid="{D5CDD505-2E9C-101B-9397-08002B2CF9AE}" pid="4" name="_AuthorEmail">
    <vt:lpwstr>Allison.R.Jones@irs.gov</vt:lpwstr>
  </property>
  <property fmtid="{D5CDD505-2E9C-101B-9397-08002B2CF9AE}" pid="5" name="_AuthorEmailDisplayName">
    <vt:lpwstr>Jones Allison R</vt:lpwstr>
  </property>
  <property fmtid="{D5CDD505-2E9C-101B-9397-08002B2CF9AE}" pid="6" name="_PreviousAdHocReviewCycleID">
    <vt:i4>-82400866</vt:i4>
  </property>
  <property fmtid="{D5CDD505-2E9C-101B-9397-08002B2CF9AE}" pid="7" name="_ReviewingToolsShownOnce">
    <vt:lpwstr/>
  </property>
</Properties>
</file>