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07" w:rsidRDefault="00971107" w:rsidP="00971107">
      <w:pPr>
        <w:tabs>
          <w:tab w:val="left" w:pos="900"/>
        </w:tabs>
        <w:autoSpaceDE w:val="0"/>
        <w:autoSpaceDN w:val="0"/>
        <w:adjustRightInd w:val="0"/>
        <w:spacing w:line="288" w:lineRule="auto"/>
        <w:ind w:left="900" w:right="720"/>
        <w:textAlignment w:val="center"/>
        <w:rPr>
          <w:rFonts w:ascii="Arial" w:hAnsi="Arial" w:cs="Arial"/>
          <w:color w:val="000000"/>
          <w:sz w:val="16"/>
          <w:szCs w:val="16"/>
        </w:rPr>
      </w:pPr>
    </w:p>
    <w:p w:rsidR="00971107" w:rsidRDefault="00971107" w:rsidP="00971107">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rFonts w:ascii="Arial Narrow" w:hAnsi="Arial Narrow" w:cs="Arial"/>
          <w:b/>
          <w:bCs/>
        </w:rPr>
        <w:t xml:space="preserve">PROGRAM OF STUDY / COURSE SEQUENCE (H.S. Graduates starting with </w:t>
      </w:r>
      <w:proofErr w:type="gramStart"/>
      <w:r>
        <w:rPr>
          <w:rFonts w:ascii="Arial Narrow" w:hAnsi="Arial Narrow" w:cs="Arial"/>
          <w:b/>
          <w:bCs/>
        </w:rPr>
        <w:t>the  2014</w:t>
      </w:r>
      <w:proofErr w:type="gramEnd"/>
      <w:r>
        <w:rPr>
          <w:rFonts w:ascii="Arial Narrow" w:hAnsi="Arial Narrow" w:cs="Arial"/>
          <w:b/>
          <w:bCs/>
        </w:rPr>
        <w:t xml:space="preserve">-2015 academic year) </w:t>
      </w:r>
    </w:p>
    <w:p w:rsidR="00971107" w:rsidRDefault="00971107" w:rsidP="00971107">
      <w:pPr>
        <w:spacing w:after="0"/>
        <w:rPr>
          <w:rFonts w:ascii="Arial" w:hAnsi="Arial" w:cs="Arial"/>
          <w:b/>
          <w:sz w:val="16"/>
          <w:szCs w:val="16"/>
        </w:rPr>
      </w:pPr>
    </w:p>
    <w:p w:rsidR="00971107" w:rsidRDefault="00971107" w:rsidP="00971107">
      <w:pPr>
        <w:spacing w:after="0" w:line="360" w:lineRule="auto"/>
        <w:rPr>
          <w:rFonts w:ascii="Arial" w:hAnsi="Arial" w:cs="Arial"/>
          <w:u w:val="single"/>
        </w:rPr>
      </w:pPr>
      <w:r w:rsidRPr="00DA4E41">
        <w:rPr>
          <w:rFonts w:ascii="Arial" w:hAnsi="Arial" w:cs="Arial"/>
          <w:b/>
          <w:sz w:val="16"/>
          <w:szCs w:val="16"/>
        </w:rPr>
        <w:t>High School</w:t>
      </w:r>
      <w:r>
        <w:rPr>
          <w:rFonts w:ascii="Arial" w:hAnsi="Arial" w:cs="Arial"/>
          <w:b/>
          <w:sz w:val="16"/>
          <w:szCs w:val="16"/>
        </w:rPr>
        <w:t xml:space="preserve">  </w:t>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t>_______________________</w:t>
      </w:r>
      <w:r>
        <w:rPr>
          <w:rFonts w:ascii="Arial" w:hAnsi="Arial" w:cs="Arial"/>
          <w:b/>
          <w:sz w:val="16"/>
          <w:szCs w:val="16"/>
          <w:u w:val="single"/>
        </w:rPr>
        <w:tab/>
      </w:r>
      <w:r>
        <w:rPr>
          <w:rFonts w:ascii="Arial" w:hAnsi="Arial" w:cs="Arial"/>
          <w:b/>
          <w:sz w:val="16"/>
          <w:szCs w:val="16"/>
          <w:u w:val="single"/>
        </w:rPr>
        <w:tab/>
      </w:r>
      <w:r>
        <w:rPr>
          <w:rFonts w:ascii="Arial" w:hAnsi="Arial" w:cs="Arial"/>
          <w:b/>
        </w:rPr>
        <w:t xml:space="preserve">CLUSTER: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71107" w:rsidRDefault="00971107" w:rsidP="00971107">
      <w:pPr>
        <w:rPr>
          <w:rFonts w:ascii="Arial" w:hAnsi="Arial" w:cs="Arial"/>
          <w:b/>
          <w:sz w:val="16"/>
          <w:szCs w:val="16"/>
          <w:u w:val="single"/>
        </w:rPr>
      </w:pPr>
      <w:r>
        <w:rPr>
          <w:rFonts w:ascii="Arial" w:hAnsi="Arial" w:cs="Arial"/>
          <w:b/>
          <w:sz w:val="16"/>
          <w:szCs w:val="16"/>
        </w:rPr>
        <w:t>School</w:t>
      </w:r>
      <w:smartTag w:uri="urn:schemas-microsoft-com:office:smarttags" w:element="PlaceName">
        <w:r>
          <w:rPr>
            <w:rFonts w:ascii="Arial" w:hAnsi="Arial" w:cs="Arial"/>
            <w:b/>
            <w:sz w:val="16"/>
            <w:szCs w:val="16"/>
          </w:rPr>
          <w:t>/College/</w:t>
        </w:r>
      </w:smartTag>
      <w:smartTag w:uri="urn:schemas-microsoft-com:office:smarttags" w:element="PlaceType">
        <w:r>
          <w:rPr>
            <w:rFonts w:ascii="Arial" w:hAnsi="Arial" w:cs="Arial"/>
            <w:b/>
            <w:sz w:val="16"/>
            <w:szCs w:val="16"/>
          </w:rPr>
          <w:t>University</w:t>
        </w:r>
      </w:smartTag>
      <w:r>
        <w:rPr>
          <w:rFonts w:ascii="Arial" w:hAnsi="Arial" w:cs="Arial"/>
          <w:b/>
          <w:sz w:val="16"/>
          <w:szCs w:val="16"/>
        </w:rPr>
        <w:t xml:space="preserve">  </w:t>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rPr>
        <w:t xml:space="preserve">Pathway: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bl>
      <w:tblPr>
        <w:tblpPr w:leftFromText="180" w:rightFromText="180" w:vertAnchor="page" w:horzAnchor="margin" w:tblpX="-252" w:tblpY="3841"/>
        <w:tblW w:w="14688" w:type="dxa"/>
        <w:tblLayout w:type="fixed"/>
        <w:tblLook w:val="0000" w:firstRow="0" w:lastRow="0" w:firstColumn="0" w:lastColumn="0" w:noHBand="0" w:noVBand="0"/>
      </w:tblPr>
      <w:tblGrid>
        <w:gridCol w:w="1098"/>
        <w:gridCol w:w="990"/>
        <w:gridCol w:w="1530"/>
        <w:gridCol w:w="1620"/>
        <w:gridCol w:w="1800"/>
        <w:gridCol w:w="2070"/>
        <w:gridCol w:w="3150"/>
        <w:gridCol w:w="2430"/>
      </w:tblGrid>
      <w:tr w:rsidR="00971107" w:rsidRPr="00A87679" w:rsidTr="00CC298D">
        <w:trPr>
          <w:trHeight w:val="1083"/>
        </w:trPr>
        <w:tc>
          <w:tcPr>
            <w:tcW w:w="1098" w:type="dxa"/>
            <w:tcBorders>
              <w:top w:val="nil"/>
              <w:left w:val="nil"/>
              <w:bottom w:val="single" w:sz="4" w:space="0" w:color="auto"/>
              <w:right w:val="single" w:sz="4" w:space="0" w:color="auto"/>
            </w:tcBorders>
            <w:shd w:val="clear" w:color="auto" w:fill="969696"/>
            <w:textDirection w:val="btLr"/>
            <w:vAlign w:val="center"/>
          </w:tcPr>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EDUCATION</w:t>
            </w:r>
          </w:p>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LEVELS</w:t>
            </w:r>
          </w:p>
        </w:tc>
        <w:tc>
          <w:tcPr>
            <w:tcW w:w="990" w:type="dxa"/>
            <w:tcBorders>
              <w:top w:val="nil"/>
              <w:left w:val="nil"/>
              <w:bottom w:val="single" w:sz="4" w:space="0" w:color="auto"/>
              <w:right w:val="single" w:sz="4" w:space="0" w:color="auto"/>
            </w:tcBorders>
            <w:shd w:val="clear" w:color="auto" w:fill="969696"/>
            <w:textDirection w:val="btLr"/>
            <w:vAlign w:val="center"/>
          </w:tcPr>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GRADE</w:t>
            </w:r>
          </w:p>
        </w:tc>
        <w:tc>
          <w:tcPr>
            <w:tcW w:w="1530" w:type="dxa"/>
            <w:tcBorders>
              <w:top w:val="nil"/>
              <w:left w:val="nil"/>
              <w:bottom w:val="single" w:sz="4" w:space="0" w:color="auto"/>
              <w:right w:val="nil"/>
            </w:tcBorders>
            <w:shd w:val="clear" w:color="auto" w:fill="969696"/>
            <w:vAlign w:val="center"/>
          </w:tcPr>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English/ Language Arts</w:t>
            </w:r>
          </w:p>
        </w:tc>
        <w:tc>
          <w:tcPr>
            <w:tcW w:w="1620" w:type="dxa"/>
            <w:tcBorders>
              <w:top w:val="nil"/>
              <w:left w:val="single" w:sz="4" w:space="0" w:color="auto"/>
              <w:bottom w:val="single" w:sz="4" w:space="0" w:color="auto"/>
              <w:right w:val="nil"/>
            </w:tcBorders>
            <w:shd w:val="clear" w:color="auto" w:fill="969696"/>
            <w:vAlign w:val="center"/>
          </w:tcPr>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Math</w:t>
            </w:r>
          </w:p>
        </w:tc>
        <w:tc>
          <w:tcPr>
            <w:tcW w:w="1800" w:type="dxa"/>
            <w:tcBorders>
              <w:top w:val="nil"/>
              <w:left w:val="single" w:sz="4" w:space="0" w:color="auto"/>
              <w:bottom w:val="single" w:sz="4" w:space="0" w:color="auto"/>
              <w:right w:val="nil"/>
            </w:tcBorders>
            <w:shd w:val="clear" w:color="auto" w:fill="969696"/>
            <w:vAlign w:val="center"/>
          </w:tcPr>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Science</w:t>
            </w:r>
          </w:p>
        </w:tc>
        <w:tc>
          <w:tcPr>
            <w:tcW w:w="2070" w:type="dxa"/>
            <w:tcBorders>
              <w:top w:val="nil"/>
              <w:left w:val="single" w:sz="4" w:space="0" w:color="auto"/>
              <w:bottom w:val="single" w:sz="4" w:space="0" w:color="auto"/>
              <w:right w:val="nil"/>
            </w:tcBorders>
            <w:shd w:val="clear" w:color="auto" w:fill="969696"/>
            <w:vAlign w:val="center"/>
          </w:tcPr>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Social Studies/ Sciences</w:t>
            </w:r>
          </w:p>
        </w:tc>
        <w:tc>
          <w:tcPr>
            <w:tcW w:w="3150" w:type="dxa"/>
            <w:tcBorders>
              <w:top w:val="nil"/>
              <w:left w:val="single" w:sz="4" w:space="0" w:color="auto"/>
              <w:bottom w:val="single" w:sz="4" w:space="0" w:color="auto"/>
              <w:right w:val="nil"/>
            </w:tcBorders>
            <w:shd w:val="clear" w:color="auto" w:fill="969696"/>
            <w:vAlign w:val="center"/>
          </w:tcPr>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Career and Technical Courses and/ or Degree Major Courses for Pathway</w:t>
            </w:r>
          </w:p>
        </w:tc>
        <w:tc>
          <w:tcPr>
            <w:tcW w:w="2430" w:type="dxa"/>
            <w:tcBorders>
              <w:top w:val="nil"/>
              <w:left w:val="single" w:sz="4" w:space="0" w:color="auto"/>
              <w:bottom w:val="single" w:sz="4" w:space="0" w:color="auto"/>
              <w:right w:val="nil"/>
            </w:tcBorders>
            <w:shd w:val="clear" w:color="auto" w:fill="969696"/>
            <w:vAlign w:val="center"/>
          </w:tcPr>
          <w:p w:rsidR="00971107" w:rsidRPr="00A87679" w:rsidRDefault="00971107" w:rsidP="00CC298D">
            <w:pPr>
              <w:jc w:val="center"/>
              <w:rPr>
                <w:rFonts w:ascii="Arial Narrow" w:hAnsi="Arial Narrow" w:cs="Arial"/>
                <w:b/>
                <w:bCs/>
                <w:sz w:val="18"/>
                <w:szCs w:val="18"/>
              </w:rPr>
            </w:pPr>
            <w:r w:rsidRPr="00A87679">
              <w:rPr>
                <w:rFonts w:ascii="Arial Narrow" w:hAnsi="Arial Narrow" w:cs="Arial"/>
                <w:b/>
                <w:bCs/>
                <w:sz w:val="18"/>
                <w:szCs w:val="18"/>
              </w:rPr>
              <w:t xml:space="preserve">Other Required Courses, </w:t>
            </w:r>
          </w:p>
          <w:p w:rsidR="00971107" w:rsidRPr="00A87679" w:rsidRDefault="00971107" w:rsidP="00CC298D">
            <w:pPr>
              <w:spacing w:after="0"/>
              <w:jc w:val="center"/>
              <w:rPr>
                <w:rFonts w:ascii="Arial Narrow" w:hAnsi="Arial Narrow" w:cs="Arial"/>
                <w:b/>
                <w:bCs/>
                <w:sz w:val="18"/>
                <w:szCs w:val="18"/>
              </w:rPr>
            </w:pPr>
            <w:r w:rsidRPr="00A87679">
              <w:rPr>
                <w:rFonts w:ascii="Arial Narrow" w:hAnsi="Arial Narrow" w:cs="Arial"/>
                <w:b/>
                <w:bCs/>
                <w:sz w:val="18"/>
                <w:szCs w:val="18"/>
              </w:rPr>
              <w:t xml:space="preserve">Other Electives, </w:t>
            </w:r>
          </w:p>
          <w:p w:rsidR="00971107" w:rsidRPr="00A87679" w:rsidRDefault="00971107" w:rsidP="00CC298D">
            <w:pPr>
              <w:spacing w:after="0"/>
              <w:jc w:val="center"/>
              <w:rPr>
                <w:rFonts w:ascii="Arial Narrow" w:hAnsi="Arial Narrow" w:cs="Arial"/>
                <w:b/>
                <w:bCs/>
                <w:sz w:val="18"/>
                <w:szCs w:val="18"/>
              </w:rPr>
            </w:pPr>
            <w:r w:rsidRPr="00A87679">
              <w:rPr>
                <w:rFonts w:ascii="Arial Narrow" w:hAnsi="Arial Narrow" w:cs="Arial"/>
                <w:b/>
                <w:bCs/>
                <w:sz w:val="18"/>
                <w:szCs w:val="18"/>
              </w:rPr>
              <w:t xml:space="preserve">Recommended Electives, </w:t>
            </w:r>
          </w:p>
          <w:p w:rsidR="00971107" w:rsidRPr="00A87679" w:rsidRDefault="00971107" w:rsidP="00CC298D">
            <w:pPr>
              <w:spacing w:after="0"/>
              <w:jc w:val="center"/>
              <w:rPr>
                <w:rFonts w:ascii="Arial Narrow" w:hAnsi="Arial Narrow" w:cs="Arial"/>
                <w:b/>
                <w:bCs/>
                <w:sz w:val="18"/>
                <w:szCs w:val="18"/>
              </w:rPr>
            </w:pPr>
            <w:r w:rsidRPr="00A87679">
              <w:rPr>
                <w:rFonts w:ascii="Arial Narrow" w:hAnsi="Arial Narrow" w:cs="Arial"/>
                <w:b/>
                <w:bCs/>
                <w:sz w:val="18"/>
                <w:szCs w:val="18"/>
              </w:rPr>
              <w:t>Learner Activities</w:t>
            </w:r>
          </w:p>
        </w:tc>
      </w:tr>
      <w:tr w:rsidR="00971107" w:rsidRPr="00A87679" w:rsidTr="00CC298D">
        <w:trPr>
          <w:trHeight w:val="350"/>
        </w:trPr>
        <w:tc>
          <w:tcPr>
            <w:tcW w:w="1098" w:type="dxa"/>
            <w:tcBorders>
              <w:top w:val="nil"/>
              <w:left w:val="nil"/>
              <w:bottom w:val="nil"/>
              <w:right w:val="nil"/>
            </w:tcBorders>
            <w:shd w:val="clear" w:color="auto" w:fill="auto"/>
            <w:noWrap/>
            <w:vAlign w:val="bottom"/>
          </w:tcPr>
          <w:p w:rsidR="00971107" w:rsidRPr="00A87679" w:rsidRDefault="00971107" w:rsidP="00CC298D">
            <w:pPr>
              <w:spacing w:after="0"/>
              <w:rPr>
                <w:rFonts w:ascii="Arial Narrow" w:hAnsi="Arial Narrow" w:cs="Arial"/>
                <w:sz w:val="18"/>
                <w:szCs w:val="18"/>
              </w:rPr>
            </w:pPr>
          </w:p>
        </w:tc>
        <w:tc>
          <w:tcPr>
            <w:tcW w:w="13590" w:type="dxa"/>
            <w:gridSpan w:val="7"/>
            <w:tcBorders>
              <w:top w:val="single" w:sz="4" w:space="0" w:color="auto"/>
              <w:left w:val="nil"/>
              <w:bottom w:val="nil"/>
              <w:right w:val="nil"/>
            </w:tcBorders>
            <w:shd w:val="clear" w:color="auto" w:fill="auto"/>
            <w:noWrap/>
            <w:vAlign w:val="bottom"/>
          </w:tcPr>
          <w:p w:rsidR="00971107" w:rsidRPr="00A87679" w:rsidRDefault="00971107" w:rsidP="00CC298D">
            <w:pPr>
              <w:spacing w:after="0"/>
              <w:rPr>
                <w:rFonts w:ascii="Arial Narrow" w:hAnsi="Arial Narrow" w:cs="Arial"/>
                <w:sz w:val="18"/>
                <w:szCs w:val="18"/>
              </w:rPr>
            </w:pPr>
            <w:r w:rsidRPr="00A87679">
              <w:rPr>
                <w:rFonts w:ascii="Arial Narrow" w:hAnsi="Arial Narrow" w:cs="Arial"/>
                <w:sz w:val="18"/>
                <w:szCs w:val="18"/>
              </w:rPr>
              <w:t>Interest Inventory Administered and Plan of Study Initiated for all Learners</w:t>
            </w:r>
          </w:p>
        </w:tc>
      </w:tr>
      <w:tr w:rsidR="00971107" w:rsidRPr="00A87679" w:rsidTr="00CC298D">
        <w:trPr>
          <w:trHeight w:val="623"/>
        </w:trPr>
        <w:tc>
          <w:tcPr>
            <w:tcW w:w="1098" w:type="dxa"/>
            <w:tcBorders>
              <w:top w:val="nil"/>
              <w:left w:val="nil"/>
              <w:bottom w:val="nil"/>
              <w:right w:val="nil"/>
            </w:tcBorders>
            <w:shd w:val="clear" w:color="auto" w:fill="000000"/>
            <w:noWrap/>
            <w:textDirection w:val="btLr"/>
            <w:vAlign w:val="center"/>
          </w:tcPr>
          <w:p w:rsidR="00971107" w:rsidRPr="00A87679" w:rsidRDefault="00971107" w:rsidP="00CC298D">
            <w:pPr>
              <w:jc w:val="center"/>
              <w:rPr>
                <w:rFonts w:ascii="Arial Narrow" w:hAnsi="Arial Narrow" w:cs="Arial"/>
                <w:b/>
                <w:bCs/>
                <w:color w:val="FFFFFF"/>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107" w:rsidRPr="00A87679" w:rsidRDefault="00971107" w:rsidP="00CC298D">
            <w:pPr>
              <w:spacing w:after="0"/>
              <w:jc w:val="center"/>
              <w:rPr>
                <w:rFonts w:ascii="Arial Narrow" w:hAnsi="Arial Narrow" w:cs="Arial"/>
                <w:sz w:val="18"/>
                <w:szCs w:val="18"/>
              </w:rPr>
            </w:pPr>
            <w:r w:rsidRPr="00A87679">
              <w:rPr>
                <w:rFonts w:ascii="Arial Narrow" w:hAnsi="Arial Narrow" w:cs="Arial"/>
                <w:sz w:val="18"/>
                <w:szCs w:val="18"/>
              </w:rPr>
              <w:t>8</w:t>
            </w:r>
          </w:p>
        </w:tc>
        <w:tc>
          <w:tcPr>
            <w:tcW w:w="153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7"/>
                <w:szCs w:val="17"/>
              </w:rPr>
            </w:pPr>
          </w:p>
        </w:tc>
        <w:tc>
          <w:tcPr>
            <w:tcW w:w="2430" w:type="dxa"/>
            <w:tcBorders>
              <w:top w:val="single" w:sz="4" w:space="0" w:color="auto"/>
              <w:left w:val="nil"/>
              <w:bottom w:val="single" w:sz="4" w:space="0" w:color="auto"/>
              <w:right w:val="nil"/>
            </w:tcBorders>
            <w:shd w:val="clear" w:color="auto" w:fill="auto"/>
            <w:vAlign w:val="center"/>
          </w:tcPr>
          <w:p w:rsidR="00971107" w:rsidRPr="00A87679" w:rsidRDefault="00971107" w:rsidP="00CC298D">
            <w:pPr>
              <w:jc w:val="center"/>
              <w:rPr>
                <w:rFonts w:ascii="Arial Narrow" w:hAnsi="Arial Narrow" w:cs="Arial"/>
                <w:sz w:val="18"/>
                <w:szCs w:val="18"/>
              </w:rPr>
            </w:pPr>
          </w:p>
        </w:tc>
      </w:tr>
      <w:tr w:rsidR="00971107" w:rsidRPr="00A87679" w:rsidTr="00CC298D">
        <w:trPr>
          <w:trHeight w:val="623"/>
        </w:trPr>
        <w:tc>
          <w:tcPr>
            <w:tcW w:w="1098" w:type="dxa"/>
            <w:vMerge w:val="restart"/>
            <w:tcBorders>
              <w:top w:val="nil"/>
              <w:left w:val="nil"/>
              <w:bottom w:val="nil"/>
              <w:right w:val="nil"/>
            </w:tcBorders>
            <w:shd w:val="clear" w:color="auto" w:fill="000000"/>
            <w:noWrap/>
            <w:textDirection w:val="btLr"/>
            <w:vAlign w:val="center"/>
          </w:tcPr>
          <w:p w:rsidR="00971107" w:rsidRPr="00A87679" w:rsidRDefault="00971107" w:rsidP="00CC298D">
            <w:pPr>
              <w:jc w:val="center"/>
              <w:rPr>
                <w:rFonts w:ascii="Arial Narrow" w:hAnsi="Arial Narrow" w:cs="Arial"/>
                <w:b/>
                <w:bCs/>
                <w:color w:val="FFFFFF"/>
                <w:sz w:val="18"/>
                <w:szCs w:val="18"/>
              </w:rPr>
            </w:pPr>
            <w:r w:rsidRPr="00A87679">
              <w:rPr>
                <w:rFonts w:ascii="Arial Narrow" w:hAnsi="Arial Narrow" w:cs="Arial"/>
                <w:b/>
                <w:bCs/>
                <w:color w:val="FFFFFF"/>
                <w:sz w:val="18"/>
                <w:szCs w:val="18"/>
              </w:rPr>
              <w:t>SECONDARY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107" w:rsidRPr="00A87679" w:rsidRDefault="00971107" w:rsidP="00CC298D">
            <w:pPr>
              <w:spacing w:after="0"/>
              <w:jc w:val="center"/>
              <w:rPr>
                <w:rFonts w:ascii="Arial Narrow" w:hAnsi="Arial Narrow" w:cs="Arial"/>
                <w:sz w:val="18"/>
                <w:szCs w:val="18"/>
              </w:rPr>
            </w:pPr>
            <w:r w:rsidRPr="00A87679">
              <w:rPr>
                <w:rFonts w:ascii="Arial Narrow" w:hAnsi="Arial Narrow" w:cs="Arial"/>
                <w:sz w:val="18"/>
                <w:szCs w:val="18"/>
              </w:rPr>
              <w:t>9</w:t>
            </w:r>
          </w:p>
        </w:tc>
        <w:tc>
          <w:tcPr>
            <w:tcW w:w="153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7"/>
                <w:szCs w:val="17"/>
              </w:rPr>
            </w:pPr>
          </w:p>
        </w:tc>
        <w:tc>
          <w:tcPr>
            <w:tcW w:w="2430" w:type="dxa"/>
            <w:tcBorders>
              <w:top w:val="single" w:sz="4" w:space="0" w:color="auto"/>
              <w:left w:val="nil"/>
              <w:bottom w:val="single" w:sz="4" w:space="0" w:color="auto"/>
              <w:right w:val="nil"/>
            </w:tcBorders>
            <w:shd w:val="clear" w:color="auto" w:fill="auto"/>
            <w:vAlign w:val="center"/>
          </w:tcPr>
          <w:p w:rsidR="00971107" w:rsidRPr="00A87679" w:rsidRDefault="00971107" w:rsidP="00CC298D">
            <w:pPr>
              <w:jc w:val="center"/>
              <w:rPr>
                <w:rFonts w:ascii="Arial Narrow" w:hAnsi="Arial Narrow" w:cs="Arial"/>
                <w:sz w:val="18"/>
                <w:szCs w:val="18"/>
              </w:rPr>
            </w:pPr>
          </w:p>
        </w:tc>
      </w:tr>
      <w:tr w:rsidR="00971107" w:rsidRPr="00A87679" w:rsidTr="00CC298D">
        <w:trPr>
          <w:trHeight w:val="623"/>
        </w:trPr>
        <w:tc>
          <w:tcPr>
            <w:tcW w:w="1098" w:type="dxa"/>
            <w:vMerge/>
            <w:tcBorders>
              <w:top w:val="nil"/>
              <w:left w:val="nil"/>
              <w:bottom w:val="nil"/>
              <w:right w:val="nil"/>
            </w:tcBorders>
            <w:vAlign w:val="center"/>
          </w:tcPr>
          <w:p w:rsidR="00971107" w:rsidRPr="00A87679" w:rsidRDefault="00971107" w:rsidP="00CC298D">
            <w:pPr>
              <w:rPr>
                <w:rFonts w:ascii="Arial Narrow" w:hAnsi="Arial Narrow" w:cs="Arial"/>
                <w:b/>
                <w:bCs/>
                <w:color w:val="FFFFFF"/>
                <w:sz w:val="18"/>
                <w:szCs w:val="18"/>
              </w:rPr>
            </w:pP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1107" w:rsidRPr="00A87679" w:rsidRDefault="00971107" w:rsidP="00CC298D">
            <w:pPr>
              <w:spacing w:after="0"/>
              <w:jc w:val="center"/>
              <w:rPr>
                <w:rFonts w:ascii="Arial Narrow" w:hAnsi="Arial Narrow" w:cs="Arial"/>
                <w:sz w:val="18"/>
                <w:szCs w:val="18"/>
              </w:rPr>
            </w:pPr>
            <w:r w:rsidRPr="00A87679">
              <w:rPr>
                <w:rFonts w:ascii="Arial Narrow" w:hAnsi="Arial Narrow" w:cs="Arial"/>
                <w:sz w:val="18"/>
                <w:szCs w:val="18"/>
              </w:rPr>
              <w:t>10</w:t>
            </w:r>
          </w:p>
        </w:tc>
        <w:tc>
          <w:tcPr>
            <w:tcW w:w="153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62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80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207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315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7"/>
                <w:szCs w:val="17"/>
              </w:rPr>
            </w:pPr>
          </w:p>
        </w:tc>
        <w:tc>
          <w:tcPr>
            <w:tcW w:w="2430" w:type="dxa"/>
            <w:tcBorders>
              <w:top w:val="nil"/>
              <w:left w:val="nil"/>
              <w:bottom w:val="single" w:sz="4" w:space="0" w:color="auto"/>
              <w:right w:val="nil"/>
            </w:tcBorders>
            <w:shd w:val="clear" w:color="auto" w:fill="auto"/>
            <w:vAlign w:val="center"/>
          </w:tcPr>
          <w:p w:rsidR="00971107" w:rsidRPr="00A87679" w:rsidRDefault="00971107" w:rsidP="00CC298D">
            <w:pPr>
              <w:jc w:val="center"/>
              <w:rPr>
                <w:rFonts w:ascii="Arial Narrow" w:hAnsi="Arial Narrow" w:cs="Arial"/>
                <w:sz w:val="18"/>
                <w:szCs w:val="18"/>
              </w:rPr>
            </w:pPr>
          </w:p>
        </w:tc>
      </w:tr>
      <w:tr w:rsidR="00971107" w:rsidRPr="00A87679" w:rsidTr="00CC298D">
        <w:trPr>
          <w:trHeight w:val="695"/>
        </w:trPr>
        <w:tc>
          <w:tcPr>
            <w:tcW w:w="1098" w:type="dxa"/>
            <w:vMerge/>
            <w:tcBorders>
              <w:top w:val="nil"/>
              <w:left w:val="nil"/>
              <w:bottom w:val="nil"/>
              <w:right w:val="nil"/>
            </w:tcBorders>
            <w:vAlign w:val="center"/>
          </w:tcPr>
          <w:p w:rsidR="00971107" w:rsidRPr="00A87679" w:rsidRDefault="00971107" w:rsidP="00CC298D">
            <w:pPr>
              <w:rPr>
                <w:rFonts w:ascii="Arial Narrow" w:hAnsi="Arial Narrow" w:cs="Arial"/>
                <w:b/>
                <w:bCs/>
                <w:color w:val="FFFFFF"/>
                <w:sz w:val="18"/>
                <w:szCs w:val="18"/>
              </w:rPr>
            </w:pP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1107" w:rsidRPr="00A87679" w:rsidRDefault="00971107" w:rsidP="00CC298D">
            <w:pPr>
              <w:spacing w:after="0"/>
              <w:jc w:val="center"/>
              <w:rPr>
                <w:rFonts w:ascii="Arial Narrow" w:hAnsi="Arial Narrow" w:cs="Arial"/>
                <w:sz w:val="18"/>
                <w:szCs w:val="18"/>
              </w:rPr>
            </w:pPr>
            <w:r w:rsidRPr="00A87679">
              <w:rPr>
                <w:rFonts w:ascii="Arial Narrow" w:hAnsi="Arial Narrow" w:cs="Arial"/>
                <w:sz w:val="18"/>
                <w:szCs w:val="18"/>
              </w:rPr>
              <w:t>11</w:t>
            </w:r>
          </w:p>
        </w:tc>
        <w:tc>
          <w:tcPr>
            <w:tcW w:w="153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62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80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207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315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7"/>
                <w:szCs w:val="17"/>
              </w:rPr>
            </w:pPr>
          </w:p>
        </w:tc>
        <w:tc>
          <w:tcPr>
            <w:tcW w:w="2430" w:type="dxa"/>
            <w:tcBorders>
              <w:top w:val="nil"/>
              <w:left w:val="nil"/>
              <w:bottom w:val="single" w:sz="4" w:space="0" w:color="auto"/>
              <w:right w:val="nil"/>
            </w:tcBorders>
            <w:shd w:val="clear" w:color="auto" w:fill="auto"/>
            <w:vAlign w:val="center"/>
          </w:tcPr>
          <w:p w:rsidR="00971107" w:rsidRPr="00A87679" w:rsidRDefault="00971107" w:rsidP="00CC298D">
            <w:pPr>
              <w:jc w:val="center"/>
              <w:rPr>
                <w:rFonts w:ascii="Arial Narrow" w:hAnsi="Arial Narrow" w:cs="Arial"/>
                <w:sz w:val="18"/>
                <w:szCs w:val="18"/>
              </w:rPr>
            </w:pPr>
          </w:p>
        </w:tc>
      </w:tr>
      <w:tr w:rsidR="00971107" w:rsidRPr="00A87679" w:rsidTr="00CC298D">
        <w:trPr>
          <w:trHeight w:val="336"/>
        </w:trPr>
        <w:tc>
          <w:tcPr>
            <w:tcW w:w="1098" w:type="dxa"/>
            <w:vMerge/>
            <w:tcBorders>
              <w:top w:val="nil"/>
              <w:left w:val="nil"/>
              <w:bottom w:val="nil"/>
              <w:right w:val="nil"/>
            </w:tcBorders>
            <w:vAlign w:val="center"/>
          </w:tcPr>
          <w:p w:rsidR="00971107" w:rsidRPr="00A87679" w:rsidRDefault="00971107" w:rsidP="00CC298D">
            <w:pPr>
              <w:rPr>
                <w:rFonts w:ascii="Arial Narrow" w:hAnsi="Arial Narrow" w:cs="Arial"/>
                <w:b/>
                <w:bCs/>
                <w:color w:val="FFFFFF"/>
                <w:sz w:val="18"/>
                <w:szCs w:val="18"/>
              </w:rPr>
            </w:pPr>
          </w:p>
        </w:tc>
        <w:tc>
          <w:tcPr>
            <w:tcW w:w="8010" w:type="dxa"/>
            <w:gridSpan w:val="5"/>
            <w:tcBorders>
              <w:top w:val="nil"/>
              <w:left w:val="nil"/>
              <w:bottom w:val="nil"/>
              <w:right w:val="nil"/>
            </w:tcBorders>
            <w:shd w:val="clear" w:color="auto" w:fill="auto"/>
            <w:noWrap/>
            <w:vAlign w:val="bottom"/>
          </w:tcPr>
          <w:p w:rsidR="00971107" w:rsidRPr="00A87679" w:rsidRDefault="00971107" w:rsidP="00CC298D">
            <w:pPr>
              <w:spacing w:after="0"/>
              <w:rPr>
                <w:rFonts w:ascii="Arial Narrow" w:hAnsi="Arial Narrow" w:cs="Arial"/>
                <w:sz w:val="18"/>
                <w:szCs w:val="18"/>
              </w:rPr>
            </w:pPr>
            <w:r w:rsidRPr="00A87679">
              <w:rPr>
                <w:rFonts w:ascii="Arial Narrow" w:hAnsi="Arial Narrow" w:cs="Arial"/>
                <w:sz w:val="18"/>
                <w:szCs w:val="18"/>
              </w:rPr>
              <w:t>College Placement Assessments-Academic/Career Advisement Provided</w:t>
            </w:r>
          </w:p>
        </w:tc>
        <w:tc>
          <w:tcPr>
            <w:tcW w:w="3150" w:type="dxa"/>
            <w:tcBorders>
              <w:top w:val="nil"/>
              <w:left w:val="single" w:sz="4" w:space="0" w:color="auto"/>
              <w:bottom w:val="single" w:sz="4" w:space="0" w:color="auto"/>
              <w:right w:val="single" w:sz="4" w:space="0" w:color="auto"/>
            </w:tcBorders>
            <w:shd w:val="clear" w:color="auto" w:fill="auto"/>
          </w:tcPr>
          <w:p w:rsidR="00971107" w:rsidRPr="00A87679" w:rsidRDefault="00971107" w:rsidP="00CC298D">
            <w:pPr>
              <w:rPr>
                <w:rFonts w:ascii="Arial Narrow" w:hAnsi="Arial Narrow" w:cs="Arial"/>
                <w:sz w:val="17"/>
                <w:szCs w:val="17"/>
              </w:rPr>
            </w:pPr>
            <w:r w:rsidRPr="00A87679">
              <w:rPr>
                <w:rFonts w:ascii="Arial Narrow" w:hAnsi="Arial Narrow" w:cs="Arial"/>
                <w:sz w:val="17"/>
                <w:szCs w:val="17"/>
              </w:rPr>
              <w:t> </w:t>
            </w:r>
          </w:p>
        </w:tc>
        <w:tc>
          <w:tcPr>
            <w:tcW w:w="2430" w:type="dxa"/>
            <w:tcBorders>
              <w:top w:val="nil"/>
              <w:left w:val="nil"/>
              <w:bottom w:val="single" w:sz="4" w:space="0" w:color="auto"/>
              <w:right w:val="nil"/>
            </w:tcBorders>
            <w:shd w:val="clear" w:color="auto" w:fill="auto"/>
            <w:noWrap/>
            <w:vAlign w:val="bottom"/>
          </w:tcPr>
          <w:p w:rsidR="00971107" w:rsidRPr="00A87679" w:rsidRDefault="00971107" w:rsidP="00CC298D">
            <w:pPr>
              <w:rPr>
                <w:rFonts w:ascii="Arial Narrow" w:hAnsi="Arial Narrow" w:cs="Arial"/>
                <w:sz w:val="18"/>
                <w:szCs w:val="18"/>
              </w:rPr>
            </w:pPr>
            <w:r w:rsidRPr="00A87679">
              <w:rPr>
                <w:rFonts w:ascii="Arial Narrow" w:hAnsi="Arial Narrow" w:cs="Arial"/>
                <w:sz w:val="18"/>
                <w:szCs w:val="18"/>
              </w:rPr>
              <w:t> </w:t>
            </w:r>
          </w:p>
        </w:tc>
      </w:tr>
      <w:tr w:rsidR="00971107" w:rsidRPr="00A87679" w:rsidTr="00CC298D">
        <w:trPr>
          <w:trHeight w:val="632"/>
        </w:trPr>
        <w:tc>
          <w:tcPr>
            <w:tcW w:w="1098" w:type="dxa"/>
            <w:vMerge/>
            <w:tcBorders>
              <w:top w:val="nil"/>
              <w:left w:val="nil"/>
              <w:bottom w:val="nil"/>
              <w:right w:val="nil"/>
            </w:tcBorders>
            <w:vAlign w:val="center"/>
          </w:tcPr>
          <w:p w:rsidR="00971107" w:rsidRPr="00A87679" w:rsidRDefault="00971107" w:rsidP="00CC298D">
            <w:pPr>
              <w:rPr>
                <w:rFonts w:ascii="Arial Narrow" w:hAnsi="Arial Narrow" w:cs="Arial"/>
                <w:b/>
                <w:bCs/>
                <w:color w:val="FFFFFF"/>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107" w:rsidRPr="00A87679" w:rsidRDefault="00971107" w:rsidP="00CC298D">
            <w:pPr>
              <w:spacing w:after="0"/>
              <w:jc w:val="center"/>
              <w:rPr>
                <w:rFonts w:ascii="Arial Narrow" w:hAnsi="Arial Narrow" w:cs="Arial"/>
                <w:sz w:val="18"/>
                <w:szCs w:val="18"/>
              </w:rPr>
            </w:pPr>
            <w:r w:rsidRPr="00A87679">
              <w:rPr>
                <w:rFonts w:ascii="Arial Narrow" w:hAnsi="Arial Narrow" w:cs="Arial"/>
                <w:sz w:val="18"/>
                <w:szCs w:val="18"/>
              </w:rPr>
              <w:t>12</w:t>
            </w:r>
          </w:p>
        </w:tc>
        <w:tc>
          <w:tcPr>
            <w:tcW w:w="153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3150" w:type="dxa"/>
            <w:tcBorders>
              <w:top w:val="nil"/>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7"/>
                <w:szCs w:val="17"/>
              </w:rPr>
            </w:pPr>
          </w:p>
        </w:tc>
        <w:tc>
          <w:tcPr>
            <w:tcW w:w="2430" w:type="dxa"/>
            <w:tcBorders>
              <w:top w:val="nil"/>
              <w:left w:val="nil"/>
              <w:bottom w:val="single" w:sz="4" w:space="0" w:color="auto"/>
              <w:right w:val="nil"/>
            </w:tcBorders>
            <w:shd w:val="clear" w:color="auto" w:fill="auto"/>
            <w:vAlign w:val="center"/>
          </w:tcPr>
          <w:p w:rsidR="00971107" w:rsidRPr="00A87679" w:rsidRDefault="00971107" w:rsidP="00CC298D">
            <w:pPr>
              <w:jc w:val="center"/>
              <w:rPr>
                <w:rFonts w:ascii="Arial Narrow" w:hAnsi="Arial Narrow" w:cs="Arial"/>
                <w:sz w:val="18"/>
                <w:szCs w:val="18"/>
              </w:rPr>
            </w:pPr>
          </w:p>
        </w:tc>
      </w:tr>
      <w:tr w:rsidR="00971107" w:rsidRPr="00A87679" w:rsidTr="00CC298D">
        <w:trPr>
          <w:trHeight w:val="368"/>
        </w:trPr>
        <w:tc>
          <w:tcPr>
            <w:tcW w:w="1098" w:type="dxa"/>
            <w:tcBorders>
              <w:top w:val="nil"/>
              <w:left w:val="nil"/>
              <w:bottom w:val="nil"/>
              <w:right w:val="nil"/>
            </w:tcBorders>
            <w:shd w:val="clear" w:color="auto" w:fill="auto"/>
            <w:noWrap/>
            <w:vAlign w:val="bottom"/>
          </w:tcPr>
          <w:p w:rsidR="00971107" w:rsidRPr="00A87679" w:rsidRDefault="00971107" w:rsidP="00CC298D">
            <w:pPr>
              <w:rPr>
                <w:rFonts w:ascii="Arial Narrow" w:hAnsi="Arial Narrow" w:cs="Arial"/>
                <w:sz w:val="18"/>
                <w:szCs w:val="18"/>
              </w:rPr>
            </w:pPr>
          </w:p>
        </w:tc>
        <w:tc>
          <w:tcPr>
            <w:tcW w:w="13590" w:type="dxa"/>
            <w:gridSpan w:val="7"/>
            <w:tcBorders>
              <w:top w:val="nil"/>
              <w:left w:val="nil"/>
              <w:bottom w:val="nil"/>
              <w:right w:val="nil"/>
            </w:tcBorders>
            <w:shd w:val="clear" w:color="auto" w:fill="auto"/>
            <w:noWrap/>
            <w:vAlign w:val="bottom"/>
          </w:tcPr>
          <w:p w:rsidR="00971107" w:rsidRPr="00A87679" w:rsidRDefault="00971107" w:rsidP="00CC298D">
            <w:pPr>
              <w:spacing w:after="0"/>
              <w:rPr>
                <w:rFonts w:ascii="Arial Narrow" w:hAnsi="Arial Narrow" w:cs="Arial"/>
                <w:sz w:val="18"/>
                <w:szCs w:val="18"/>
              </w:rPr>
            </w:pPr>
            <w:r w:rsidRPr="00A87679">
              <w:rPr>
                <w:rFonts w:ascii="Arial Narrow" w:hAnsi="Arial Narrow" w:cs="Arial"/>
                <w:sz w:val="18"/>
                <w:szCs w:val="18"/>
              </w:rPr>
              <w:t>Advanced placement Transcripted-Postsecondary courses may be taken/moved to the secondary level for advanced placement purposes.</w:t>
            </w:r>
          </w:p>
        </w:tc>
      </w:tr>
      <w:tr w:rsidR="00971107" w:rsidRPr="00A87679" w:rsidTr="00CC298D">
        <w:trPr>
          <w:trHeight w:val="1520"/>
        </w:trPr>
        <w:tc>
          <w:tcPr>
            <w:tcW w:w="1098" w:type="dxa"/>
            <w:tcBorders>
              <w:top w:val="nil"/>
              <w:left w:val="nil"/>
              <w:bottom w:val="nil"/>
              <w:right w:val="nil"/>
            </w:tcBorders>
            <w:shd w:val="clear" w:color="auto" w:fill="000000"/>
            <w:noWrap/>
            <w:textDirection w:val="btLr"/>
            <w:vAlign w:val="center"/>
          </w:tcPr>
          <w:p w:rsidR="00971107" w:rsidRPr="00A87679" w:rsidRDefault="00971107" w:rsidP="00CC298D">
            <w:pPr>
              <w:jc w:val="center"/>
              <w:rPr>
                <w:rFonts w:ascii="Arial Narrow" w:hAnsi="Arial Narrow" w:cs="Arial"/>
                <w:b/>
                <w:bCs/>
                <w:color w:val="FFFFFF"/>
                <w:sz w:val="18"/>
                <w:szCs w:val="18"/>
              </w:rPr>
            </w:pPr>
            <w:r w:rsidRPr="00A87679">
              <w:rPr>
                <w:rFonts w:ascii="Arial Narrow" w:hAnsi="Arial Narrow" w:cs="Arial"/>
                <w:b/>
                <w:bCs/>
                <w:color w:val="FFFFFF"/>
                <w:sz w:val="18"/>
                <w:szCs w:val="18"/>
              </w:rPr>
              <w:t>POSTSECONDARY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r w:rsidRPr="00A87679">
              <w:rPr>
                <w:rFonts w:ascii="Arial Narrow" w:hAnsi="Arial Narrow" w:cs="Arial"/>
                <w:sz w:val="18"/>
                <w:szCs w:val="18"/>
              </w:rPr>
              <w:t>Year 13-14</w:t>
            </w:r>
          </w:p>
        </w:tc>
        <w:tc>
          <w:tcPr>
            <w:tcW w:w="153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spacing w:after="0"/>
              <w:jc w:val="center"/>
              <w:rPr>
                <w:rFonts w:ascii="Arial Narrow" w:hAnsi="Arial Narrow" w:cs="Arial"/>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971107" w:rsidRPr="00A87679" w:rsidRDefault="00971107" w:rsidP="00CC298D">
            <w:pPr>
              <w:jc w:val="center"/>
              <w:rPr>
                <w:rFonts w:ascii="Arial Narrow" w:hAnsi="Arial Narrow" w:cs="Arial"/>
                <w:sz w:val="18"/>
                <w:szCs w:val="18"/>
              </w:rPr>
            </w:pPr>
          </w:p>
        </w:tc>
        <w:tc>
          <w:tcPr>
            <w:tcW w:w="2430" w:type="dxa"/>
            <w:tcBorders>
              <w:top w:val="single" w:sz="4" w:space="0" w:color="auto"/>
              <w:left w:val="nil"/>
              <w:bottom w:val="single" w:sz="4" w:space="0" w:color="auto"/>
              <w:right w:val="nil"/>
            </w:tcBorders>
            <w:shd w:val="clear" w:color="auto" w:fill="auto"/>
            <w:vAlign w:val="center"/>
          </w:tcPr>
          <w:p w:rsidR="00971107" w:rsidRPr="00A87679" w:rsidRDefault="00971107" w:rsidP="00CC298D">
            <w:pPr>
              <w:jc w:val="center"/>
              <w:rPr>
                <w:rFonts w:ascii="Arial Narrow" w:hAnsi="Arial Narrow" w:cs="Arial"/>
                <w:sz w:val="18"/>
                <w:szCs w:val="18"/>
              </w:rPr>
            </w:pPr>
          </w:p>
        </w:tc>
      </w:tr>
    </w:tbl>
    <w:p w:rsidR="00971107" w:rsidRPr="00D23CA2" w:rsidRDefault="00971107" w:rsidP="00971107">
      <w:pPr>
        <w:rPr>
          <w:rFonts w:ascii="Arial" w:hAnsi="Arial" w:cs="Arial"/>
          <w:sz w:val="16"/>
          <w:szCs w:val="16"/>
        </w:rPr>
      </w:pPr>
      <w:r w:rsidRPr="00D23CA2">
        <w:rPr>
          <w:rFonts w:ascii="Arial" w:hAnsi="Arial" w:cs="Arial"/>
          <w:sz w:val="16"/>
          <w:szCs w:val="16"/>
        </w:rPr>
        <w:t>This Career Pathway Agreement can serve as a guide</w:t>
      </w:r>
      <w:proofErr w:type="gramStart"/>
      <w:r w:rsidRPr="00D23CA2">
        <w:rPr>
          <w:rFonts w:ascii="Arial" w:hAnsi="Arial" w:cs="Arial"/>
          <w:sz w:val="16"/>
          <w:szCs w:val="16"/>
        </w:rPr>
        <w:t>,  along</w:t>
      </w:r>
      <w:proofErr w:type="gramEnd"/>
      <w:r w:rsidRPr="00D23CA2">
        <w:rPr>
          <w:rFonts w:ascii="Arial" w:hAnsi="Arial" w:cs="Arial"/>
          <w:sz w:val="16"/>
          <w:szCs w:val="16"/>
        </w:rPr>
        <w:t xml:space="preserve"> with other career planning materials, as learners continue on a career path. Courses listed within this plan are only recommended coursework to be individualized to meet each learner’s goals.  This Articulation Agreement should be customized with course titles and appropriate high school graduation requirements, as well as, college entrance requirements. Kansas Board of Regents Qualified Admission requirements for students who graduate from high school </w:t>
      </w:r>
      <w:r w:rsidRPr="00D23CA2">
        <w:rPr>
          <w:rFonts w:ascii="Arial" w:hAnsi="Arial" w:cs="Arial"/>
          <w:b/>
          <w:sz w:val="16"/>
          <w:szCs w:val="16"/>
          <w:u w:val="single"/>
        </w:rPr>
        <w:t>starting with  the 2014-15 academic year</w:t>
      </w:r>
      <w:r w:rsidRPr="00D23CA2">
        <w:rPr>
          <w:rFonts w:ascii="Arial" w:hAnsi="Arial" w:cs="Arial"/>
          <w:sz w:val="16"/>
          <w:szCs w:val="16"/>
        </w:rPr>
        <w:t xml:space="preserve"> include: Natural Science, 3 units including Biology, Adv. Biology, Earth/Space Science, Chemistry, Physics, or Principles of Technology (At least one unit of Chemistry or Physics); English, 4 units, ½ unit of which may be speech;  Mathematics, 4 units, including Algebra I &amp; II, Geometry, and any course w/Algebra II as a prerequisite( one unit must be taken in the graduating year); Social Science, 3 units, including one unit of U.S. History, 1/2 unit of U.S. Government, 1/2 unit from world history, world geography or international relations, and the remainder from psychology, economics, U.S</w:t>
      </w:r>
      <w:r w:rsidR="00A82944">
        <w:rPr>
          <w:rFonts w:ascii="Arial" w:hAnsi="Arial" w:cs="Arial"/>
          <w:sz w:val="16"/>
          <w:szCs w:val="16"/>
        </w:rPr>
        <w:t xml:space="preserve"> </w:t>
      </w:r>
      <w:bookmarkStart w:id="0" w:name="_GoBack"/>
      <w:bookmarkEnd w:id="0"/>
      <w:r w:rsidRPr="00D23CA2">
        <w:rPr>
          <w:rFonts w:ascii="Arial" w:hAnsi="Arial" w:cs="Arial"/>
          <w:sz w:val="16"/>
          <w:szCs w:val="16"/>
        </w:rPr>
        <w:t>.History, U.S. Government, current social issues, sociology, anthropology, race &amp; ethnic group relations.</w:t>
      </w:r>
    </w:p>
    <w:p w:rsidR="00971107" w:rsidRDefault="00971107" w:rsidP="00971107"/>
    <w:p w:rsidR="008C7966" w:rsidRPr="00971107" w:rsidRDefault="008C7966" w:rsidP="00971107"/>
    <w:sectPr w:rsidR="008C7966" w:rsidRPr="00971107" w:rsidSect="00CF52ED">
      <w:pgSz w:w="15840" w:h="12240" w:orient="landscape"/>
      <w:pgMar w:top="245" w:right="245"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07"/>
    <w:rsid w:val="008C7966"/>
    <w:rsid w:val="00971107"/>
    <w:rsid w:val="00A8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0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1107"/>
    <w:pPr>
      <w:tabs>
        <w:tab w:val="center" w:pos="4680"/>
        <w:tab w:val="right" w:pos="9360"/>
      </w:tabs>
      <w:spacing w:after="0" w:line="240" w:lineRule="auto"/>
    </w:pPr>
  </w:style>
  <w:style w:type="character" w:customStyle="1" w:styleId="HeaderChar">
    <w:name w:val="Header Char"/>
    <w:basedOn w:val="DefaultParagraphFont"/>
    <w:link w:val="Header"/>
    <w:rsid w:val="0097110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0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1107"/>
    <w:pPr>
      <w:tabs>
        <w:tab w:val="center" w:pos="4680"/>
        <w:tab w:val="right" w:pos="9360"/>
      </w:tabs>
      <w:spacing w:after="0" w:line="240" w:lineRule="auto"/>
    </w:pPr>
  </w:style>
  <w:style w:type="character" w:customStyle="1" w:styleId="HeaderChar">
    <w:name w:val="Header Char"/>
    <w:basedOn w:val="DefaultParagraphFont"/>
    <w:link w:val="Header"/>
    <w:rsid w:val="0097110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Torrens</dc:creator>
  <cp:lastModifiedBy>Mary L. Ward</cp:lastModifiedBy>
  <cp:revision>2</cp:revision>
  <dcterms:created xsi:type="dcterms:W3CDTF">2014-09-08T19:32:00Z</dcterms:created>
  <dcterms:modified xsi:type="dcterms:W3CDTF">2014-09-08T19:32:00Z</dcterms:modified>
</cp:coreProperties>
</file>