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CE90" w14:textId="12D4A380" w:rsidR="004E6252" w:rsidRPr="003C0A55" w:rsidRDefault="004E6252" w:rsidP="004E6252">
      <w:pPr>
        <w:jc w:val="center"/>
        <w:rPr>
          <w:b/>
          <w:bCs/>
          <w:sz w:val="28"/>
        </w:rPr>
      </w:pPr>
      <w:r w:rsidRPr="003C0A55">
        <w:rPr>
          <w:b/>
          <w:bCs/>
          <w:sz w:val="28"/>
        </w:rPr>
        <w:t xml:space="preserve">Cross-walking the Visual Art Philosophical Foundations with the </w:t>
      </w:r>
    </w:p>
    <w:p w14:paraId="414E535D" w14:textId="77777777" w:rsidR="004E6252" w:rsidRPr="003C0A55" w:rsidRDefault="004E6252" w:rsidP="004E6252">
      <w:pPr>
        <w:jc w:val="center"/>
        <w:rPr>
          <w:b/>
          <w:bCs/>
          <w:sz w:val="28"/>
        </w:rPr>
      </w:pPr>
      <w:r w:rsidRPr="003C0A55">
        <w:rPr>
          <w:b/>
          <w:bCs/>
          <w:sz w:val="28"/>
        </w:rPr>
        <w:t>Kansas Rose Capacities</w:t>
      </w:r>
    </w:p>
    <w:p w14:paraId="74E0E3BC" w14:textId="0E5674EE" w:rsidR="004E6252" w:rsidRDefault="004E6252" w:rsidP="004E6252">
      <w:r>
        <w:rPr>
          <w:b/>
        </w:rPr>
        <w:t xml:space="preserve">Rose Standard Capacities:  </w:t>
      </w:r>
      <w:r>
        <w:t xml:space="preserve">Adopted by the Kansas Supreme Court in </w:t>
      </w:r>
      <w:r>
        <w:rPr>
          <w:i/>
        </w:rPr>
        <w:t xml:space="preserve">Gannon v. Kansas.  </w:t>
      </w:r>
      <w:r>
        <w:t>The 2014 Legislature passed, and the Governor signed HB 2506, which directs the Kansas State Board of Education to “design subjects and areas of instruction to achieve the goal established by the Legislature of providing every child with at least the following capacities” as listed below (see right column).</w:t>
      </w:r>
    </w:p>
    <w:p w14:paraId="728D920A" w14:textId="02D2550E" w:rsidR="004E6252" w:rsidRDefault="004E6252" w:rsidP="004E6252">
      <w:r w:rsidRPr="004E6252">
        <w:rPr>
          <w:b/>
          <w:bCs/>
        </w:rPr>
        <w:t>Alignment to Kansas Visual Art Standards:</w:t>
      </w:r>
      <w:r>
        <w:t xml:space="preserve"> To represent how these capacities align to the Kansas Curricular Standards for </w:t>
      </w:r>
      <w:r w:rsidR="00E03B4E">
        <w:t>Visual Arts</w:t>
      </w:r>
      <w:r>
        <w:t xml:space="preserve">, a cross-walk has been designed to reveal how the capacities are fulfilled through the Philosophical Foundations and Lifelong Goals that are the basis for the revised Kansas Curricular Standards for </w:t>
      </w:r>
      <w:r w:rsidR="00E03B4E">
        <w:t>Visual Arts</w:t>
      </w:r>
      <w:r>
        <w:t>.</w:t>
      </w:r>
    </w:p>
    <w:tbl>
      <w:tblPr>
        <w:tblStyle w:val="TableGrid"/>
        <w:tblW w:w="0" w:type="auto"/>
        <w:tblLook w:val="04A0" w:firstRow="1" w:lastRow="0" w:firstColumn="1" w:lastColumn="0" w:noHBand="0" w:noVBand="1"/>
      </w:tblPr>
      <w:tblGrid>
        <w:gridCol w:w="3257"/>
        <w:gridCol w:w="3128"/>
        <w:gridCol w:w="2965"/>
      </w:tblGrid>
      <w:tr w:rsidR="004E6252" w:rsidRPr="00A25ECD" w14:paraId="3F3A4FAB" w14:textId="77777777" w:rsidTr="00760807">
        <w:tc>
          <w:tcPr>
            <w:tcW w:w="3257" w:type="dxa"/>
          </w:tcPr>
          <w:p w14:paraId="3C287575" w14:textId="77777777" w:rsidR="004E6252" w:rsidRPr="00760807" w:rsidRDefault="004E6252" w:rsidP="00454656">
            <w:pPr>
              <w:rPr>
                <w:rFonts w:cs="Arial"/>
                <w:b/>
                <w:sz w:val="24"/>
                <w:szCs w:val="24"/>
              </w:rPr>
            </w:pPr>
            <w:r w:rsidRPr="00760807">
              <w:rPr>
                <w:rFonts w:cs="Arial"/>
                <w:b/>
                <w:sz w:val="24"/>
                <w:szCs w:val="24"/>
              </w:rPr>
              <w:t xml:space="preserve">Philosophical Foundation and definition                                                        </w:t>
            </w:r>
          </w:p>
        </w:tc>
        <w:tc>
          <w:tcPr>
            <w:tcW w:w="3128" w:type="dxa"/>
          </w:tcPr>
          <w:p w14:paraId="772ECBAA" w14:textId="77777777" w:rsidR="004E6252" w:rsidRPr="00760807" w:rsidRDefault="004E6252" w:rsidP="00454656">
            <w:pPr>
              <w:rPr>
                <w:rFonts w:cs="Arial"/>
                <w:b/>
                <w:sz w:val="24"/>
                <w:szCs w:val="24"/>
              </w:rPr>
            </w:pPr>
            <w:r w:rsidRPr="00760807">
              <w:rPr>
                <w:rFonts w:cs="Arial"/>
                <w:b/>
                <w:sz w:val="24"/>
                <w:szCs w:val="24"/>
              </w:rPr>
              <w:t>Lifelong Goal definition</w:t>
            </w:r>
          </w:p>
        </w:tc>
        <w:tc>
          <w:tcPr>
            <w:tcW w:w="2965" w:type="dxa"/>
          </w:tcPr>
          <w:p w14:paraId="59482182" w14:textId="77777777" w:rsidR="004E6252" w:rsidRPr="00760807" w:rsidRDefault="004E6252" w:rsidP="00454656">
            <w:pPr>
              <w:rPr>
                <w:rFonts w:cs="Arial"/>
                <w:b/>
                <w:sz w:val="24"/>
                <w:szCs w:val="24"/>
              </w:rPr>
            </w:pPr>
            <w:r w:rsidRPr="00760807">
              <w:rPr>
                <w:rFonts w:cs="Arial"/>
                <w:b/>
                <w:sz w:val="24"/>
                <w:szCs w:val="24"/>
              </w:rPr>
              <w:t>ROSE Capacities</w:t>
            </w:r>
          </w:p>
        </w:tc>
      </w:tr>
      <w:tr w:rsidR="004E6252" w:rsidRPr="006B41C8" w14:paraId="447B39C5" w14:textId="77777777" w:rsidTr="00760807">
        <w:tc>
          <w:tcPr>
            <w:tcW w:w="3257" w:type="dxa"/>
          </w:tcPr>
          <w:p w14:paraId="3B0F2BFD" w14:textId="77777777" w:rsidR="004E6252" w:rsidRPr="00760807" w:rsidRDefault="004E6252" w:rsidP="00454656">
            <w:pPr>
              <w:jc w:val="center"/>
              <w:rPr>
                <w:rFonts w:cs="Arial"/>
                <w:b/>
                <w:bCs/>
              </w:rPr>
            </w:pPr>
            <w:r w:rsidRPr="00760807">
              <w:rPr>
                <w:rFonts w:cs="Arial"/>
                <w:b/>
                <w:bCs/>
              </w:rPr>
              <w:t>The Arts as Communication</w:t>
            </w:r>
          </w:p>
        </w:tc>
        <w:tc>
          <w:tcPr>
            <w:tcW w:w="3128" w:type="dxa"/>
          </w:tcPr>
          <w:p w14:paraId="50174CB8" w14:textId="77777777" w:rsidR="004E6252" w:rsidRPr="00893BC5" w:rsidRDefault="004E6252" w:rsidP="00454656">
            <w:pPr>
              <w:rPr>
                <w:rFonts w:cs="Arial"/>
              </w:rPr>
            </w:pPr>
          </w:p>
        </w:tc>
        <w:tc>
          <w:tcPr>
            <w:tcW w:w="2965" w:type="dxa"/>
          </w:tcPr>
          <w:p w14:paraId="28E71772" w14:textId="77777777" w:rsidR="004E6252" w:rsidRPr="00760807" w:rsidRDefault="004E6252" w:rsidP="00454656">
            <w:pPr>
              <w:rPr>
                <w:rFonts w:cs="Arial"/>
                <w:b/>
                <w:bCs/>
              </w:rPr>
            </w:pPr>
            <w:r w:rsidRPr="00760807">
              <w:rPr>
                <w:rFonts w:cs="Arial"/>
                <w:b/>
                <w:bCs/>
              </w:rPr>
              <w:t>Communication/Basic Skills</w:t>
            </w:r>
          </w:p>
        </w:tc>
      </w:tr>
      <w:tr w:rsidR="004E6252" w:rsidRPr="00893BC5" w14:paraId="0F53EFC4" w14:textId="77777777" w:rsidTr="00760807">
        <w:tc>
          <w:tcPr>
            <w:tcW w:w="3257" w:type="dxa"/>
          </w:tcPr>
          <w:p w14:paraId="46640DBD" w14:textId="77777777" w:rsidR="004E6252" w:rsidRPr="00893BC5" w:rsidRDefault="004E6252" w:rsidP="00454656">
            <w:pPr>
              <w:rPr>
                <w:rFonts w:cs="Arial"/>
              </w:rPr>
            </w:pPr>
            <w:r w:rsidRPr="00893BC5">
              <w:rPr>
                <w:rFonts w:cs="Arial"/>
              </w:rPr>
              <w:t>In today’s multimedia society, the arts are the media, and therefore provide powerful and essential means of communication. The arts provide unique symbol systems and metaphors that convey and inform life experience (i.e., the arts are ways of knowing).</w:t>
            </w:r>
          </w:p>
        </w:tc>
        <w:tc>
          <w:tcPr>
            <w:tcW w:w="3128" w:type="dxa"/>
          </w:tcPr>
          <w:p w14:paraId="076FD6F8" w14:textId="77777777" w:rsidR="004E6252" w:rsidRDefault="004E6252" w:rsidP="00454656">
            <w:pPr>
              <w:rPr>
                <w:rFonts w:cs="Arial"/>
              </w:rPr>
            </w:pPr>
            <w:r w:rsidRPr="00893BC5">
              <w:rPr>
                <w:rFonts w:cs="Arial"/>
              </w:rPr>
              <w:t xml:space="preserve">Artistically literate citizens use a variety of artistic media, symbols and metaphors to independently create and perform work that expresses and communicates their own ideas, and are able to respond by analyzing and interpreting the artistic communications of others. </w:t>
            </w:r>
          </w:p>
          <w:p w14:paraId="68968A42" w14:textId="77777777" w:rsidR="004E6252" w:rsidRPr="00893BC5" w:rsidRDefault="004E6252" w:rsidP="00454656">
            <w:pPr>
              <w:rPr>
                <w:rFonts w:cs="Arial"/>
              </w:rPr>
            </w:pPr>
          </w:p>
        </w:tc>
        <w:tc>
          <w:tcPr>
            <w:tcW w:w="2965" w:type="dxa"/>
          </w:tcPr>
          <w:p w14:paraId="7242FF95" w14:textId="77777777" w:rsidR="004E6252" w:rsidRPr="00893BC5" w:rsidRDefault="004E6252" w:rsidP="00454656">
            <w:pPr>
              <w:rPr>
                <w:rFonts w:cs="Arial"/>
              </w:rPr>
            </w:pPr>
            <w:r w:rsidRPr="00760807">
              <w:rPr>
                <w:rFonts w:cs="Arial"/>
                <w:b/>
                <w:bCs/>
              </w:rPr>
              <w:t>Capacity 1:</w:t>
            </w:r>
            <w:r>
              <w:rPr>
                <w:rFonts w:cs="Arial"/>
              </w:rPr>
              <w:t xml:space="preserve"> </w:t>
            </w:r>
            <w:r w:rsidRPr="00893BC5">
              <w:rPr>
                <w:rFonts w:cs="Arial"/>
              </w:rPr>
              <w:t>Sufficient oral and written</w:t>
            </w:r>
            <w:r>
              <w:rPr>
                <w:rFonts w:cs="Arial"/>
              </w:rPr>
              <w:t xml:space="preserve"> </w:t>
            </w:r>
            <w:r w:rsidRPr="00893BC5">
              <w:rPr>
                <w:rFonts w:cs="Arial"/>
              </w:rPr>
              <w:t>communication skills to enable students to function in a complex and rapidly changing civilization.</w:t>
            </w:r>
          </w:p>
        </w:tc>
      </w:tr>
      <w:tr w:rsidR="004E6252" w:rsidRPr="00893BC5" w14:paraId="62A8163A" w14:textId="77777777" w:rsidTr="00760807">
        <w:tc>
          <w:tcPr>
            <w:tcW w:w="3257" w:type="dxa"/>
          </w:tcPr>
          <w:p w14:paraId="2221F6C4" w14:textId="77777777" w:rsidR="004E6252" w:rsidRPr="00760807" w:rsidRDefault="004E6252" w:rsidP="00454656">
            <w:pPr>
              <w:jc w:val="center"/>
              <w:rPr>
                <w:rFonts w:cs="Arial"/>
                <w:b/>
                <w:bCs/>
              </w:rPr>
            </w:pPr>
            <w:r w:rsidRPr="00760807">
              <w:rPr>
                <w:rFonts w:cs="Arial"/>
                <w:b/>
                <w:bCs/>
              </w:rPr>
              <w:t>The Arts as Community Engagement</w:t>
            </w:r>
          </w:p>
        </w:tc>
        <w:tc>
          <w:tcPr>
            <w:tcW w:w="3128" w:type="dxa"/>
          </w:tcPr>
          <w:p w14:paraId="0C047866" w14:textId="77777777" w:rsidR="004E6252" w:rsidRPr="00893BC5" w:rsidRDefault="004E6252" w:rsidP="00454656">
            <w:pPr>
              <w:rPr>
                <w:rFonts w:cs="Arial"/>
              </w:rPr>
            </w:pPr>
          </w:p>
        </w:tc>
        <w:tc>
          <w:tcPr>
            <w:tcW w:w="2965" w:type="dxa"/>
          </w:tcPr>
          <w:p w14:paraId="228BA790" w14:textId="77777777" w:rsidR="004E6252" w:rsidRPr="00760807" w:rsidRDefault="004E6252" w:rsidP="00454656">
            <w:pPr>
              <w:rPr>
                <w:rFonts w:cs="Arial"/>
                <w:b/>
                <w:bCs/>
              </w:rPr>
            </w:pPr>
            <w:r w:rsidRPr="00760807">
              <w:rPr>
                <w:rFonts w:cs="Arial"/>
                <w:b/>
                <w:bCs/>
              </w:rPr>
              <w:t>Civic and Social Engagement</w:t>
            </w:r>
          </w:p>
        </w:tc>
      </w:tr>
      <w:tr w:rsidR="004E6252" w:rsidRPr="00893BC5" w14:paraId="10637BD7" w14:textId="77777777" w:rsidTr="00760807">
        <w:tc>
          <w:tcPr>
            <w:tcW w:w="3257" w:type="dxa"/>
          </w:tcPr>
          <w:p w14:paraId="6569A3E2" w14:textId="77777777" w:rsidR="004E6252" w:rsidRPr="00893BC5" w:rsidRDefault="004E6252" w:rsidP="00454656">
            <w:pPr>
              <w:rPr>
                <w:rFonts w:cs="Arial"/>
              </w:rPr>
            </w:pPr>
            <w:r w:rsidRPr="00893BC5">
              <w:rPr>
                <w:rFonts w:cs="Arial"/>
              </w:rPr>
              <w:t>The arts provide means for individuals to collaborate and connect with others in an enjoyable inclusive environment as they create, prepare, and share artwork that bring communities together.</w:t>
            </w:r>
          </w:p>
        </w:tc>
        <w:tc>
          <w:tcPr>
            <w:tcW w:w="3128" w:type="dxa"/>
          </w:tcPr>
          <w:p w14:paraId="20C0F5C3" w14:textId="77777777" w:rsidR="004E6252" w:rsidRPr="00893BC5" w:rsidRDefault="004E6252" w:rsidP="00454656">
            <w:pPr>
              <w:rPr>
                <w:rFonts w:cs="Arial"/>
              </w:rPr>
            </w:pPr>
            <w:r w:rsidRPr="00893BC5">
              <w:rPr>
                <w:rFonts w:cs="Arial"/>
              </w:rPr>
              <w:t xml:space="preserve">Artistically literate citizens seek artistic experience and support the arts in their local, </w:t>
            </w:r>
          </w:p>
          <w:p w14:paraId="25A0F975" w14:textId="77777777" w:rsidR="004E6252" w:rsidRPr="00893BC5" w:rsidRDefault="004E6252" w:rsidP="00454656">
            <w:pPr>
              <w:rPr>
                <w:rFonts w:cs="Arial"/>
              </w:rPr>
            </w:pPr>
            <w:r w:rsidRPr="00893BC5">
              <w:rPr>
                <w:rFonts w:cs="Arial"/>
              </w:rPr>
              <w:t xml:space="preserve">state, national, and global communities. </w:t>
            </w:r>
          </w:p>
          <w:p w14:paraId="2B8EB926" w14:textId="77777777" w:rsidR="004E6252" w:rsidRPr="00893BC5" w:rsidRDefault="004E6252" w:rsidP="00454656">
            <w:pPr>
              <w:rPr>
                <w:rFonts w:cs="Arial"/>
              </w:rPr>
            </w:pPr>
          </w:p>
        </w:tc>
        <w:tc>
          <w:tcPr>
            <w:tcW w:w="2965" w:type="dxa"/>
          </w:tcPr>
          <w:p w14:paraId="1D61B0C3" w14:textId="77777777" w:rsidR="004E6252" w:rsidRPr="00893BC5" w:rsidRDefault="004E6252" w:rsidP="00454656">
            <w:pPr>
              <w:autoSpaceDE w:val="0"/>
              <w:autoSpaceDN w:val="0"/>
              <w:adjustRightInd w:val="0"/>
              <w:rPr>
                <w:rFonts w:cs="Calibri"/>
              </w:rPr>
            </w:pPr>
            <w:r w:rsidRPr="00760807">
              <w:rPr>
                <w:rFonts w:cs="Calibri-Bold"/>
                <w:b/>
              </w:rPr>
              <w:t>Capacity 2:</w:t>
            </w:r>
            <w:r w:rsidRPr="00893BC5">
              <w:rPr>
                <w:rFonts w:cs="Calibri-Bold"/>
                <w:bCs/>
              </w:rPr>
              <w:t xml:space="preserve"> </w:t>
            </w:r>
            <w:r w:rsidRPr="00893BC5">
              <w:rPr>
                <w:rFonts w:cs="Calibri"/>
              </w:rPr>
              <w:t>Sufficient knowledge of economic, social, and</w:t>
            </w:r>
            <w:r>
              <w:rPr>
                <w:rFonts w:cs="Calibri"/>
              </w:rPr>
              <w:t xml:space="preserve"> </w:t>
            </w:r>
            <w:r w:rsidRPr="00893BC5">
              <w:rPr>
                <w:rFonts w:cs="Calibri"/>
              </w:rPr>
              <w:t>political systems to enable the student to make informed choices.</w:t>
            </w:r>
          </w:p>
          <w:p w14:paraId="47C6E708" w14:textId="77777777" w:rsidR="004E6252" w:rsidRPr="00893BC5" w:rsidRDefault="004E6252" w:rsidP="00454656">
            <w:pPr>
              <w:autoSpaceDE w:val="0"/>
              <w:autoSpaceDN w:val="0"/>
              <w:adjustRightInd w:val="0"/>
              <w:rPr>
                <w:rFonts w:cs="Calibri"/>
              </w:rPr>
            </w:pPr>
            <w:r w:rsidRPr="00760807">
              <w:rPr>
                <w:rFonts w:cs="Calibri-Bold"/>
                <w:b/>
              </w:rPr>
              <w:t>Capacity 3:</w:t>
            </w:r>
            <w:r w:rsidRPr="00893BC5">
              <w:rPr>
                <w:rFonts w:cs="Calibri-Bold"/>
                <w:bCs/>
              </w:rPr>
              <w:t xml:space="preserve"> </w:t>
            </w:r>
            <w:r w:rsidRPr="00893BC5">
              <w:rPr>
                <w:rFonts w:cs="Calibri"/>
              </w:rPr>
              <w:t>Sufficient understanding of governmental</w:t>
            </w:r>
            <w:r>
              <w:rPr>
                <w:rFonts w:cs="Calibri"/>
              </w:rPr>
              <w:t xml:space="preserve"> </w:t>
            </w:r>
            <w:r w:rsidRPr="00893BC5">
              <w:rPr>
                <w:rFonts w:cs="Calibri"/>
              </w:rPr>
              <w:t xml:space="preserve">processes to </w:t>
            </w:r>
            <w:r w:rsidRPr="00893BC5">
              <w:rPr>
                <w:rFonts w:cs="Calibri"/>
              </w:rPr>
              <w:lastRenderedPageBreak/>
              <w:t>enable the student to understand the issues that</w:t>
            </w:r>
            <w:r>
              <w:rPr>
                <w:rFonts w:cs="Calibri"/>
              </w:rPr>
              <w:t xml:space="preserve"> </w:t>
            </w:r>
            <w:r w:rsidRPr="00893BC5">
              <w:rPr>
                <w:rFonts w:cs="Calibri"/>
              </w:rPr>
              <w:t>affect his or her</w:t>
            </w:r>
            <w:r>
              <w:rPr>
                <w:rFonts w:cs="Calibri"/>
              </w:rPr>
              <w:t xml:space="preserve"> </w:t>
            </w:r>
            <w:r w:rsidRPr="00893BC5">
              <w:rPr>
                <w:rFonts w:cs="Calibri"/>
              </w:rPr>
              <w:t>community, state, and nation.</w:t>
            </w:r>
          </w:p>
          <w:p w14:paraId="3499EE9B" w14:textId="77777777" w:rsidR="004E6252" w:rsidRPr="00893BC5" w:rsidRDefault="004E6252" w:rsidP="00454656">
            <w:pPr>
              <w:rPr>
                <w:rFonts w:cs="Arial"/>
              </w:rPr>
            </w:pPr>
          </w:p>
        </w:tc>
      </w:tr>
      <w:tr w:rsidR="004E6252" w:rsidRPr="00893BC5" w14:paraId="03ECB23F" w14:textId="77777777" w:rsidTr="00760807">
        <w:tc>
          <w:tcPr>
            <w:tcW w:w="3257" w:type="dxa"/>
          </w:tcPr>
          <w:p w14:paraId="53929E2D" w14:textId="77777777" w:rsidR="004E6252" w:rsidRPr="00760807" w:rsidRDefault="004E6252" w:rsidP="00454656">
            <w:pPr>
              <w:jc w:val="center"/>
              <w:rPr>
                <w:rFonts w:cs="Arial"/>
                <w:b/>
                <w:bCs/>
              </w:rPr>
            </w:pPr>
            <w:r w:rsidRPr="00760807">
              <w:rPr>
                <w:rFonts w:cs="Arial"/>
                <w:b/>
                <w:bCs/>
              </w:rPr>
              <w:lastRenderedPageBreak/>
              <w:t>Arts as Means to Wellbeing</w:t>
            </w:r>
          </w:p>
        </w:tc>
        <w:tc>
          <w:tcPr>
            <w:tcW w:w="3128" w:type="dxa"/>
          </w:tcPr>
          <w:p w14:paraId="3ACB1198" w14:textId="77777777" w:rsidR="004E6252" w:rsidRPr="00893BC5" w:rsidRDefault="004E6252" w:rsidP="00454656">
            <w:pPr>
              <w:rPr>
                <w:rFonts w:cs="Arial"/>
              </w:rPr>
            </w:pPr>
          </w:p>
        </w:tc>
        <w:tc>
          <w:tcPr>
            <w:tcW w:w="2965" w:type="dxa"/>
          </w:tcPr>
          <w:p w14:paraId="1B6EC79E" w14:textId="77777777" w:rsidR="004E6252" w:rsidRPr="00760807" w:rsidRDefault="004E6252" w:rsidP="00454656">
            <w:pPr>
              <w:rPr>
                <w:rFonts w:cs="Arial"/>
                <w:b/>
                <w:bCs/>
              </w:rPr>
            </w:pPr>
            <w:r w:rsidRPr="00760807">
              <w:rPr>
                <w:rFonts w:cs="Arial"/>
                <w:b/>
                <w:bCs/>
              </w:rPr>
              <w:t>Physical and Mental Health</w:t>
            </w:r>
          </w:p>
        </w:tc>
      </w:tr>
      <w:tr w:rsidR="004E6252" w:rsidRPr="00893BC5" w14:paraId="09E3CA6E" w14:textId="77777777" w:rsidTr="00760807">
        <w:tc>
          <w:tcPr>
            <w:tcW w:w="3257" w:type="dxa"/>
          </w:tcPr>
          <w:p w14:paraId="2A7ED70E" w14:textId="77777777" w:rsidR="004E6252" w:rsidRPr="00893BC5" w:rsidRDefault="004E6252" w:rsidP="00454656">
            <w:pPr>
              <w:rPr>
                <w:rFonts w:cs="Arial"/>
              </w:rPr>
            </w:pPr>
            <w:r w:rsidRPr="00893BC5">
              <w:rPr>
                <w:rFonts w:cs="Arial"/>
              </w:rPr>
              <w:t>Participation in the arts as creators, performers, and audience members (responders) enhances mental, physical, and emotional wellbeing.</w:t>
            </w:r>
          </w:p>
        </w:tc>
        <w:tc>
          <w:tcPr>
            <w:tcW w:w="3128" w:type="dxa"/>
          </w:tcPr>
          <w:p w14:paraId="5F0D0874" w14:textId="77777777" w:rsidR="004E6252" w:rsidRDefault="004E6252" w:rsidP="00454656">
            <w:pPr>
              <w:rPr>
                <w:rFonts w:cs="Arial"/>
              </w:rPr>
            </w:pPr>
            <w:r w:rsidRPr="00893BC5">
              <w:rPr>
                <w:rFonts w:cs="Arial"/>
              </w:rPr>
              <w:t xml:space="preserve">Artistically literate citizens find joy, inspiration, peace, intellectual stimulation, meaning, and other life-enhancing qualities through participation in all of the arts. </w:t>
            </w:r>
          </w:p>
          <w:p w14:paraId="120A3837" w14:textId="77777777" w:rsidR="004E6252" w:rsidRPr="00893BC5" w:rsidRDefault="004E6252" w:rsidP="00454656">
            <w:pPr>
              <w:rPr>
                <w:rFonts w:cs="Arial"/>
              </w:rPr>
            </w:pPr>
          </w:p>
        </w:tc>
        <w:tc>
          <w:tcPr>
            <w:tcW w:w="2965" w:type="dxa"/>
          </w:tcPr>
          <w:p w14:paraId="2D1B42F0" w14:textId="77777777" w:rsidR="004E6252" w:rsidRPr="00893BC5" w:rsidRDefault="004E6252" w:rsidP="00454656">
            <w:pPr>
              <w:rPr>
                <w:rFonts w:cs="Arial"/>
              </w:rPr>
            </w:pPr>
            <w:r w:rsidRPr="00760807">
              <w:rPr>
                <w:rFonts w:cs="Arial"/>
                <w:b/>
                <w:bCs/>
              </w:rPr>
              <w:t>Capacity 4:</w:t>
            </w:r>
            <w:r>
              <w:rPr>
                <w:rFonts w:cs="Arial"/>
              </w:rPr>
              <w:t xml:space="preserve"> </w:t>
            </w:r>
            <w:r w:rsidRPr="00893BC5">
              <w:rPr>
                <w:rFonts w:cs="Arial"/>
              </w:rPr>
              <w:t>Sufficient self-knowledge and knowledge of his or her mental and physical wellness.</w:t>
            </w:r>
          </w:p>
        </w:tc>
      </w:tr>
      <w:tr w:rsidR="004E6252" w:rsidRPr="00893BC5" w14:paraId="31563C8A" w14:textId="77777777" w:rsidTr="00760807">
        <w:tc>
          <w:tcPr>
            <w:tcW w:w="3257" w:type="dxa"/>
          </w:tcPr>
          <w:p w14:paraId="02D99E41" w14:textId="77777777" w:rsidR="004E6252" w:rsidRPr="00760807" w:rsidRDefault="004E6252" w:rsidP="00454656">
            <w:pPr>
              <w:jc w:val="center"/>
              <w:rPr>
                <w:rFonts w:cs="Arial"/>
                <w:b/>
                <w:bCs/>
              </w:rPr>
            </w:pPr>
            <w:r w:rsidRPr="00760807">
              <w:rPr>
                <w:rFonts w:cs="Arial"/>
                <w:b/>
                <w:bCs/>
              </w:rPr>
              <w:t>The Arts as Culture, History, and Connectors</w:t>
            </w:r>
          </w:p>
        </w:tc>
        <w:tc>
          <w:tcPr>
            <w:tcW w:w="3128" w:type="dxa"/>
          </w:tcPr>
          <w:p w14:paraId="7198D13E" w14:textId="77777777" w:rsidR="004E6252" w:rsidRPr="00893BC5" w:rsidRDefault="004E6252" w:rsidP="00454656">
            <w:pPr>
              <w:rPr>
                <w:rFonts w:cs="Arial"/>
              </w:rPr>
            </w:pPr>
          </w:p>
        </w:tc>
        <w:tc>
          <w:tcPr>
            <w:tcW w:w="2965" w:type="dxa"/>
          </w:tcPr>
          <w:p w14:paraId="0EA0291F" w14:textId="77777777" w:rsidR="004E6252" w:rsidRPr="00760807" w:rsidRDefault="004E6252" w:rsidP="00454656">
            <w:pPr>
              <w:rPr>
                <w:rFonts w:cs="Arial"/>
                <w:b/>
                <w:bCs/>
              </w:rPr>
            </w:pPr>
            <w:r w:rsidRPr="00760807">
              <w:rPr>
                <w:rFonts w:cs="Arial"/>
                <w:b/>
                <w:bCs/>
              </w:rPr>
              <w:t>Arts and Cultural Appreciation</w:t>
            </w:r>
          </w:p>
        </w:tc>
      </w:tr>
      <w:tr w:rsidR="004E6252" w:rsidRPr="00893BC5" w14:paraId="759B81E1" w14:textId="77777777" w:rsidTr="00760807">
        <w:tc>
          <w:tcPr>
            <w:tcW w:w="3257" w:type="dxa"/>
          </w:tcPr>
          <w:p w14:paraId="545D4F66" w14:textId="77777777" w:rsidR="004E6252" w:rsidRPr="00893BC5" w:rsidRDefault="004E6252" w:rsidP="00454656">
            <w:pPr>
              <w:rPr>
                <w:rFonts w:cs="Arial"/>
              </w:rPr>
            </w:pPr>
            <w:r w:rsidRPr="00893BC5">
              <w:rPr>
                <w:rFonts w:cs="Arial"/>
              </w:rPr>
              <w:t xml:space="preserve">Throughout history the arts have provided essential means for individuals and communities to express their ideas, experiences, feelings, and deepest beliefs. Each discipline shares common goals, but approaches them through distinct media and techniques. Understanding artwork provides insights into individuals’ own and others’ cultures and societies, while also providing opportunities to access, express, and integrate meaning across a variety of content areas. </w:t>
            </w:r>
          </w:p>
          <w:p w14:paraId="1ABBF105" w14:textId="77777777" w:rsidR="004E6252" w:rsidRPr="00893BC5" w:rsidRDefault="004E6252" w:rsidP="00454656">
            <w:pPr>
              <w:jc w:val="center"/>
              <w:rPr>
                <w:rFonts w:cs="Arial"/>
              </w:rPr>
            </w:pPr>
          </w:p>
        </w:tc>
        <w:tc>
          <w:tcPr>
            <w:tcW w:w="3128" w:type="dxa"/>
          </w:tcPr>
          <w:p w14:paraId="371A150C" w14:textId="77777777" w:rsidR="004E6252" w:rsidRPr="00893BC5" w:rsidRDefault="004E6252" w:rsidP="00454656">
            <w:pPr>
              <w:rPr>
                <w:rFonts w:cs="Arial"/>
              </w:rPr>
            </w:pPr>
            <w:r w:rsidRPr="00893BC5">
              <w:rPr>
                <w:rFonts w:cs="Arial"/>
              </w:rPr>
              <w:t>Artistically literate citizens know and understand artwork from varied historical periods and cultures, and actively seek and appreciate diverse forms and genres of artwork of enduring quality/significance. They also seek to understand relationships among the arts, and cultivate habits of searching for and identifying patterns, relationships between the arts and other knowledge.</w:t>
            </w:r>
          </w:p>
        </w:tc>
        <w:tc>
          <w:tcPr>
            <w:tcW w:w="2965" w:type="dxa"/>
          </w:tcPr>
          <w:p w14:paraId="4C9BBA79" w14:textId="04B784D7" w:rsidR="004E6252" w:rsidRPr="00893BC5" w:rsidRDefault="004E6252" w:rsidP="00454656">
            <w:pPr>
              <w:autoSpaceDE w:val="0"/>
              <w:autoSpaceDN w:val="0"/>
              <w:adjustRightInd w:val="0"/>
              <w:rPr>
                <w:rFonts w:cs="Calibri"/>
              </w:rPr>
            </w:pPr>
            <w:r w:rsidRPr="00760807">
              <w:rPr>
                <w:rFonts w:cs="Calibri-Bold"/>
                <w:b/>
              </w:rPr>
              <w:t>Capacity 5</w:t>
            </w:r>
            <w:r w:rsidR="00760807" w:rsidRPr="00760807">
              <w:rPr>
                <w:rFonts w:cs="Calibri-Bold"/>
                <w:b/>
              </w:rPr>
              <w:t>:</w:t>
            </w:r>
            <w:r w:rsidRPr="00893BC5">
              <w:rPr>
                <w:rFonts w:cs="Calibri-Bold"/>
                <w:bCs/>
              </w:rPr>
              <w:t xml:space="preserve"> </w:t>
            </w:r>
            <w:r w:rsidRPr="00893BC5">
              <w:rPr>
                <w:rFonts w:cs="Calibri"/>
              </w:rPr>
              <w:t>Sufficient grounding in the arts to enable each</w:t>
            </w:r>
            <w:r>
              <w:rPr>
                <w:rFonts w:cs="Calibri"/>
              </w:rPr>
              <w:t xml:space="preserve"> </w:t>
            </w:r>
            <w:r w:rsidRPr="00893BC5">
              <w:rPr>
                <w:rFonts w:cs="Calibri"/>
              </w:rPr>
              <w:t>student to appreciate his or her cultural and historical</w:t>
            </w:r>
            <w:r w:rsidR="00760807">
              <w:rPr>
                <w:rFonts w:cs="Calibri"/>
              </w:rPr>
              <w:t xml:space="preserve"> </w:t>
            </w:r>
            <w:r w:rsidRPr="00893BC5">
              <w:rPr>
                <w:rFonts w:cs="Calibri"/>
              </w:rPr>
              <w:t>heritage.</w:t>
            </w:r>
          </w:p>
          <w:p w14:paraId="0D4D9D62" w14:textId="77777777" w:rsidR="004E6252" w:rsidRPr="00893BC5" w:rsidRDefault="004E6252" w:rsidP="00454656">
            <w:pPr>
              <w:rPr>
                <w:rFonts w:cs="Arial"/>
              </w:rPr>
            </w:pPr>
          </w:p>
        </w:tc>
      </w:tr>
      <w:tr w:rsidR="004E6252" w:rsidRPr="00893BC5" w14:paraId="104ED14C" w14:textId="77777777" w:rsidTr="00760807">
        <w:tc>
          <w:tcPr>
            <w:tcW w:w="3257" w:type="dxa"/>
          </w:tcPr>
          <w:p w14:paraId="69D2874D" w14:textId="77777777" w:rsidR="004E6252" w:rsidRPr="00760807" w:rsidRDefault="004E6252" w:rsidP="00454656">
            <w:pPr>
              <w:jc w:val="center"/>
              <w:rPr>
                <w:rFonts w:cs="Arial"/>
                <w:b/>
                <w:bCs/>
              </w:rPr>
            </w:pPr>
            <w:r w:rsidRPr="00760807">
              <w:rPr>
                <w:rFonts w:cs="Arial"/>
                <w:b/>
                <w:bCs/>
              </w:rPr>
              <w:t>The Arts as Creative Personal Realization</w:t>
            </w:r>
          </w:p>
        </w:tc>
        <w:tc>
          <w:tcPr>
            <w:tcW w:w="3128" w:type="dxa"/>
          </w:tcPr>
          <w:p w14:paraId="4C9D8AD6" w14:textId="77777777" w:rsidR="004E6252" w:rsidRPr="00893BC5" w:rsidRDefault="004E6252" w:rsidP="00454656">
            <w:pPr>
              <w:rPr>
                <w:rFonts w:cs="Arial"/>
              </w:rPr>
            </w:pPr>
          </w:p>
        </w:tc>
        <w:tc>
          <w:tcPr>
            <w:tcW w:w="2965" w:type="dxa"/>
          </w:tcPr>
          <w:p w14:paraId="52E402DE" w14:textId="77777777" w:rsidR="004E6252" w:rsidRPr="00760807" w:rsidRDefault="004E6252" w:rsidP="00454656">
            <w:pPr>
              <w:rPr>
                <w:rFonts w:cs="Arial"/>
                <w:b/>
                <w:bCs/>
              </w:rPr>
            </w:pPr>
            <w:r w:rsidRPr="00760807">
              <w:rPr>
                <w:rFonts w:cs="Arial"/>
                <w:b/>
                <w:bCs/>
              </w:rPr>
              <w:t>Postsecondary and Career Preparation</w:t>
            </w:r>
          </w:p>
        </w:tc>
      </w:tr>
      <w:tr w:rsidR="004E6252" w:rsidRPr="00893BC5" w14:paraId="22D5AA0B" w14:textId="77777777" w:rsidTr="00760807">
        <w:trPr>
          <w:trHeight w:val="53"/>
        </w:trPr>
        <w:tc>
          <w:tcPr>
            <w:tcW w:w="3257" w:type="dxa"/>
          </w:tcPr>
          <w:p w14:paraId="3AC0117F" w14:textId="77777777" w:rsidR="004E6252" w:rsidRPr="00893BC5" w:rsidRDefault="004E6252" w:rsidP="00454656">
            <w:pPr>
              <w:rPr>
                <w:rFonts w:cs="Arial"/>
              </w:rPr>
            </w:pPr>
            <w:r w:rsidRPr="00893BC5">
              <w:rPr>
                <w:rFonts w:cs="Arial"/>
              </w:rPr>
              <w:t xml:space="preserve">Participation in each of the arts as creators, performers, and </w:t>
            </w:r>
            <w:r w:rsidRPr="00893BC5">
              <w:rPr>
                <w:rFonts w:cs="Arial"/>
              </w:rPr>
              <w:lastRenderedPageBreak/>
              <w:t>audience members enables individuals to discover and develop their own creative capacity, thereby providing a source of lifelong satisfaction.</w:t>
            </w:r>
          </w:p>
        </w:tc>
        <w:tc>
          <w:tcPr>
            <w:tcW w:w="3128" w:type="dxa"/>
          </w:tcPr>
          <w:p w14:paraId="756C1A83" w14:textId="77777777" w:rsidR="004E6252" w:rsidRPr="00893BC5" w:rsidRDefault="004E6252" w:rsidP="00454656">
            <w:pPr>
              <w:rPr>
                <w:rFonts w:cs="Arial"/>
              </w:rPr>
            </w:pPr>
            <w:r w:rsidRPr="00893BC5">
              <w:rPr>
                <w:rFonts w:cs="Arial"/>
              </w:rPr>
              <w:lastRenderedPageBreak/>
              <w:t xml:space="preserve">Artistically literate citizens find at least one arts discipline in </w:t>
            </w:r>
            <w:r w:rsidRPr="00893BC5">
              <w:rPr>
                <w:rFonts w:cs="Arial"/>
              </w:rPr>
              <w:lastRenderedPageBreak/>
              <w:t xml:space="preserve">which they develop sufficient competence to continue active involvement in creating, performing, and responding to art as an adult. </w:t>
            </w:r>
          </w:p>
        </w:tc>
        <w:tc>
          <w:tcPr>
            <w:tcW w:w="2965" w:type="dxa"/>
          </w:tcPr>
          <w:p w14:paraId="4F420A93" w14:textId="77777777" w:rsidR="004E6252" w:rsidRPr="00893BC5" w:rsidRDefault="004E6252" w:rsidP="00454656">
            <w:pPr>
              <w:autoSpaceDE w:val="0"/>
              <w:autoSpaceDN w:val="0"/>
              <w:adjustRightInd w:val="0"/>
              <w:rPr>
                <w:rFonts w:cs="Calibri"/>
              </w:rPr>
            </w:pPr>
            <w:r w:rsidRPr="00760807">
              <w:rPr>
                <w:rFonts w:cs="Calibri-Bold"/>
                <w:b/>
              </w:rPr>
              <w:lastRenderedPageBreak/>
              <w:t>Capacity 6:</w:t>
            </w:r>
            <w:r w:rsidRPr="00893BC5">
              <w:rPr>
                <w:rFonts w:cs="Calibri-Bold"/>
                <w:bCs/>
              </w:rPr>
              <w:t xml:space="preserve"> </w:t>
            </w:r>
            <w:r w:rsidRPr="00893BC5">
              <w:rPr>
                <w:rFonts w:cs="Calibri"/>
              </w:rPr>
              <w:t>Sufficient training or preparation for advanced</w:t>
            </w:r>
            <w:r>
              <w:rPr>
                <w:rFonts w:cs="Calibri"/>
              </w:rPr>
              <w:t xml:space="preserve"> </w:t>
            </w:r>
            <w:r w:rsidRPr="00893BC5">
              <w:rPr>
                <w:rFonts w:cs="Calibri"/>
              </w:rPr>
              <w:lastRenderedPageBreak/>
              <w:t>training in either academic or vocational fields so as to enable</w:t>
            </w:r>
            <w:r>
              <w:rPr>
                <w:rFonts w:cs="Calibri"/>
              </w:rPr>
              <w:t xml:space="preserve"> </w:t>
            </w:r>
            <w:r w:rsidRPr="00893BC5">
              <w:rPr>
                <w:rFonts w:cs="Calibri"/>
              </w:rPr>
              <w:t>each child to choose and pursue life work intelligently.</w:t>
            </w:r>
          </w:p>
          <w:p w14:paraId="18F315B6" w14:textId="4F4EE66A" w:rsidR="004E6252" w:rsidRDefault="004E6252" w:rsidP="00760807">
            <w:pPr>
              <w:autoSpaceDE w:val="0"/>
              <w:autoSpaceDN w:val="0"/>
              <w:adjustRightInd w:val="0"/>
              <w:rPr>
                <w:rFonts w:cs="Calibri"/>
              </w:rPr>
            </w:pPr>
            <w:r w:rsidRPr="00760807">
              <w:rPr>
                <w:rFonts w:cs="Calibri-Bold"/>
                <w:b/>
              </w:rPr>
              <w:t>Capacity 7:</w:t>
            </w:r>
            <w:r w:rsidRPr="00893BC5">
              <w:rPr>
                <w:rFonts w:cs="Calibri-Bold"/>
                <w:bCs/>
              </w:rPr>
              <w:t xml:space="preserve"> </w:t>
            </w:r>
            <w:r w:rsidRPr="00893BC5">
              <w:rPr>
                <w:rFonts w:cs="Calibri"/>
              </w:rPr>
              <w:t>Sufficient levels of academic or vocational skills to</w:t>
            </w:r>
            <w:r>
              <w:rPr>
                <w:rFonts w:cs="Calibri"/>
              </w:rPr>
              <w:t xml:space="preserve"> </w:t>
            </w:r>
            <w:r w:rsidRPr="00893BC5">
              <w:rPr>
                <w:rFonts w:cs="Calibri"/>
              </w:rPr>
              <w:t>enable public school students to</w:t>
            </w:r>
            <w:r>
              <w:rPr>
                <w:rFonts w:cs="Calibri"/>
              </w:rPr>
              <w:t xml:space="preserve"> </w:t>
            </w:r>
            <w:r w:rsidRPr="00893BC5">
              <w:rPr>
                <w:rFonts w:cs="Calibri"/>
              </w:rPr>
              <w:t>compete favorably with their</w:t>
            </w:r>
            <w:r>
              <w:rPr>
                <w:rFonts w:cs="Calibri"/>
              </w:rPr>
              <w:t xml:space="preserve"> </w:t>
            </w:r>
            <w:r w:rsidRPr="00893BC5">
              <w:rPr>
                <w:rFonts w:cs="Calibri"/>
              </w:rPr>
              <w:t>counterparts in surrounding states, in academics or in the job</w:t>
            </w:r>
            <w:r w:rsidR="00760807">
              <w:rPr>
                <w:rFonts w:cs="Calibri"/>
              </w:rPr>
              <w:t xml:space="preserve"> </w:t>
            </w:r>
            <w:r w:rsidRPr="00893BC5">
              <w:rPr>
                <w:rFonts w:cs="Calibri"/>
              </w:rPr>
              <w:t>market.</w:t>
            </w:r>
          </w:p>
          <w:p w14:paraId="4094ADA0" w14:textId="77777777" w:rsidR="004E6252" w:rsidRPr="00893BC5" w:rsidRDefault="004E6252" w:rsidP="00454656">
            <w:pPr>
              <w:rPr>
                <w:rFonts w:cs="Arial"/>
              </w:rPr>
            </w:pPr>
          </w:p>
        </w:tc>
      </w:tr>
    </w:tbl>
    <w:p w14:paraId="201AB59C" w14:textId="77777777" w:rsidR="002A3020" w:rsidRDefault="002A3020"/>
    <w:sectPr w:rsidR="002A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52"/>
    <w:rsid w:val="00182ED8"/>
    <w:rsid w:val="002839B4"/>
    <w:rsid w:val="002A3020"/>
    <w:rsid w:val="002F4DDE"/>
    <w:rsid w:val="003C0A55"/>
    <w:rsid w:val="004E6252"/>
    <w:rsid w:val="00760807"/>
    <w:rsid w:val="008C48CD"/>
    <w:rsid w:val="00DE27B3"/>
    <w:rsid w:val="00E0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0C8"/>
  <w15:chartTrackingRefBased/>
  <w15:docId w15:val="{77420210-CAAD-4A26-9239-C9956CE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5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25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710</Words>
  <Characters>4049</Characters>
  <Application>Microsoft Office Word</Application>
  <DocSecurity>0</DocSecurity>
  <Lines>33</Lines>
  <Paragraphs>9</Paragraphs>
  <ScaleCrop>false</ScaleCrop>
  <Company>Kansas State Department of Education</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Huser</dc:creator>
  <cp:keywords/>
  <dc:description/>
  <cp:lastModifiedBy>Joyce Huser</cp:lastModifiedBy>
  <cp:revision>4</cp:revision>
  <dcterms:created xsi:type="dcterms:W3CDTF">2023-10-31T16:18:00Z</dcterms:created>
  <dcterms:modified xsi:type="dcterms:W3CDTF">2023-10-31T19:41:00Z</dcterms:modified>
</cp:coreProperties>
</file>