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794A" w14:textId="77777777" w:rsidR="00000000" w:rsidRPr="001B7C7B" w:rsidRDefault="00000000" w:rsidP="00A849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lang w:val="pl-PL"/>
        </w:rPr>
      </w:pPr>
      <w:r w:rsidRPr="001B7C7B">
        <w:rPr>
          <w:b/>
          <w:bCs/>
          <w:lang w:val="pl-PL"/>
        </w:rPr>
        <w:t>UPRZEDNIE PISEMNE ZAWIADOMIENIE</w:t>
      </w:r>
    </w:p>
    <w:p w14:paraId="326CBACA" w14:textId="4D0A345E" w:rsidR="00000000" w:rsidRPr="001B7C7B" w:rsidRDefault="00000000" w:rsidP="00A849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lang w:val="pl-PL"/>
        </w:rPr>
      </w:pPr>
      <w:r w:rsidRPr="001B7C7B">
        <w:rPr>
          <w:b/>
          <w:bCs/>
          <w:lang w:val="pl-PL"/>
        </w:rPr>
        <w:t>w zakresie</w:t>
      </w:r>
    </w:p>
    <w:p w14:paraId="1046A5FD" w14:textId="7652CCAC" w:rsidR="00000000" w:rsidRPr="001B7C7B" w:rsidRDefault="00000000" w:rsidP="00A849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lang w:val="pl-PL"/>
        </w:rPr>
      </w:pPr>
      <w:r w:rsidRPr="001B7C7B">
        <w:rPr>
          <w:b/>
          <w:bCs/>
          <w:lang w:val="pl-PL"/>
        </w:rPr>
        <w:t>ZAKOŃCZENIA ŚWIADCZENIA OKREŚLONYCH USŁUG EDUKACJI SPECJALNEJ, POWIĄZANYCH Z NIĄ USŁUG DODATKOWYCH ORAZ USŁUG I/LUB UMIESZCZANIA W PLACÓWCEZ POWODU WYCOFANIA ZGODY PRZEZ RODZICA</w:t>
      </w:r>
    </w:p>
    <w:p w14:paraId="015A8849" w14:textId="77777777" w:rsidR="00000000" w:rsidRPr="001B7C7B" w:rsidRDefault="00000000">
      <w:pPr>
        <w:rPr>
          <w:sz w:val="6"/>
          <w:szCs w:val="4"/>
          <w:lang w:val="pl-PL"/>
        </w:rPr>
      </w:pPr>
    </w:p>
    <w:p w14:paraId="34670BE3" w14:textId="77777777" w:rsidR="00A8496D" w:rsidRPr="001B7C7B" w:rsidRDefault="00A8496D" w:rsidP="00A8496D">
      <w:pPr>
        <w:rPr>
          <w:sz w:val="6"/>
          <w:szCs w:val="4"/>
          <w:lang w:val="pl-PL"/>
        </w:rPr>
        <w:sectPr w:rsidR="00A8496D" w:rsidRPr="001B7C7B" w:rsidSect="00A8496D">
          <w:footerReference w:type="default" r:id="rId7"/>
          <w:pgSz w:w="12240" w:h="15840"/>
          <w:pgMar w:top="540" w:right="900" w:bottom="776" w:left="1080" w:header="720" w:footer="432" w:gutter="0"/>
          <w:cols w:space="720"/>
          <w:docGrid w:linePitch="600" w:charSpace="40960"/>
        </w:sectPr>
      </w:pPr>
    </w:p>
    <w:p w14:paraId="35F61173" w14:textId="77777777" w:rsidR="00A8496D" w:rsidRPr="001B7C7B" w:rsidRDefault="00A8496D" w:rsidP="00A8496D">
      <w:pPr>
        <w:tabs>
          <w:tab w:val="right" w:leader="underscore" w:pos="4950"/>
        </w:tabs>
        <w:spacing w:before="240" w:line="240" w:lineRule="auto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Do </w:t>
      </w:r>
      <w:r w:rsidRPr="001B7C7B">
        <w:rPr>
          <w:sz w:val="20"/>
          <w:szCs w:val="18"/>
          <w:lang w:val="pl-PL"/>
        </w:rPr>
        <w:tab/>
      </w:r>
    </w:p>
    <w:p w14:paraId="5B02A9AA" w14:textId="3C0833B5" w:rsidR="00A8496D" w:rsidRPr="001B7C7B" w:rsidRDefault="00A8496D" w:rsidP="00A8496D">
      <w:pPr>
        <w:tabs>
          <w:tab w:val="right" w:leader="underscore" w:pos="4950"/>
        </w:tabs>
        <w:spacing w:line="240" w:lineRule="auto"/>
        <w:rPr>
          <w:sz w:val="13"/>
          <w:szCs w:val="13"/>
          <w:lang w:val="pl-PL"/>
        </w:rPr>
      </w:pPr>
      <w:r w:rsidRPr="001B7C7B">
        <w:rPr>
          <w:sz w:val="13"/>
          <w:szCs w:val="13"/>
          <w:lang w:val="pl-PL"/>
        </w:rPr>
        <w:t>(Rodzica/Osoby prawnie upoważnionej do podejmowania decyzji odnośnie edukacji)</w:t>
      </w:r>
    </w:p>
    <w:p w14:paraId="71E8CC40" w14:textId="77777777" w:rsidR="00A8496D" w:rsidRPr="001B7C7B" w:rsidRDefault="00A8496D" w:rsidP="00A8496D">
      <w:pPr>
        <w:tabs>
          <w:tab w:val="right" w:leader="underscore" w:pos="4950"/>
        </w:tabs>
        <w:spacing w:before="240" w:line="240" w:lineRule="auto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W imieniu </w:t>
      </w:r>
      <w:r w:rsidRPr="001B7C7B">
        <w:rPr>
          <w:sz w:val="20"/>
          <w:szCs w:val="18"/>
          <w:lang w:val="pl-PL"/>
        </w:rPr>
        <w:tab/>
      </w:r>
    </w:p>
    <w:p w14:paraId="2BF58EFB" w14:textId="0AF0975C" w:rsidR="00A8496D" w:rsidRPr="001B7C7B" w:rsidRDefault="00A8496D" w:rsidP="00A8496D">
      <w:pPr>
        <w:tabs>
          <w:tab w:val="right" w:leader="underscore" w:pos="4950"/>
        </w:tabs>
        <w:spacing w:line="240" w:lineRule="auto"/>
        <w:ind w:left="1260"/>
        <w:rPr>
          <w:sz w:val="14"/>
          <w:szCs w:val="12"/>
          <w:lang w:val="pl-PL"/>
        </w:rPr>
      </w:pPr>
      <w:r w:rsidRPr="001B7C7B">
        <w:rPr>
          <w:sz w:val="14"/>
          <w:szCs w:val="12"/>
          <w:lang w:val="pl-PL"/>
        </w:rPr>
        <w:t>( imię i nazwisko ucznia)</w:t>
      </w:r>
    </w:p>
    <w:p w14:paraId="2107457B" w14:textId="5C50940F" w:rsidR="00A8496D" w:rsidRPr="001B7C7B" w:rsidRDefault="00A8496D" w:rsidP="00A8496D">
      <w:pPr>
        <w:tabs>
          <w:tab w:val="right" w:leader="underscore" w:pos="4950"/>
        </w:tabs>
        <w:spacing w:before="240" w:line="240" w:lineRule="auto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br w:type="column"/>
      </w:r>
      <w:r w:rsidRPr="001B7C7B">
        <w:rPr>
          <w:sz w:val="20"/>
          <w:szCs w:val="18"/>
          <w:lang w:val="pl-PL"/>
        </w:rPr>
        <w:t xml:space="preserve">Data </w:t>
      </w:r>
      <w:r w:rsidRPr="001B7C7B">
        <w:rPr>
          <w:sz w:val="20"/>
          <w:szCs w:val="18"/>
          <w:lang w:val="pl-PL"/>
        </w:rPr>
        <w:tab/>
      </w:r>
    </w:p>
    <w:p w14:paraId="2BB1F78A" w14:textId="77777777" w:rsidR="00A8496D" w:rsidRPr="001B7C7B" w:rsidRDefault="00A8496D" w:rsidP="00A8496D">
      <w:pPr>
        <w:tabs>
          <w:tab w:val="right" w:leader="underscore" w:pos="4950"/>
        </w:tabs>
        <w:spacing w:before="240" w:line="240" w:lineRule="auto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>Adres</w:t>
      </w:r>
      <w:r w:rsidRPr="001B7C7B">
        <w:rPr>
          <w:sz w:val="20"/>
          <w:szCs w:val="18"/>
          <w:lang w:val="pl-PL"/>
        </w:rPr>
        <w:tab/>
      </w:r>
    </w:p>
    <w:p w14:paraId="6ABCA4EC" w14:textId="77777777" w:rsidR="00A8496D" w:rsidRPr="001B7C7B" w:rsidRDefault="00A8496D" w:rsidP="00A8496D">
      <w:pPr>
        <w:tabs>
          <w:tab w:val="right" w:leader="underscore" w:pos="4950"/>
        </w:tabs>
        <w:spacing w:before="240" w:line="240" w:lineRule="auto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611963C2" w14:textId="14B0C4AE" w:rsidR="00A8496D" w:rsidRPr="001B7C7B" w:rsidRDefault="00A8496D" w:rsidP="00A8496D">
      <w:pPr>
        <w:tabs>
          <w:tab w:val="right" w:leader="underscore" w:pos="4950"/>
        </w:tabs>
        <w:spacing w:before="240" w:line="240" w:lineRule="auto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14BD8FEF" w14:textId="77777777" w:rsidR="00A8496D" w:rsidRPr="00A8496D" w:rsidRDefault="00A8496D">
      <w:pPr>
        <w:rPr>
          <w:sz w:val="2"/>
          <w:szCs w:val="2"/>
          <w:lang w:val="pl-PL"/>
        </w:rPr>
      </w:pPr>
    </w:p>
    <w:p w14:paraId="703FD80E" w14:textId="77777777" w:rsidR="00A8496D" w:rsidRPr="00A8496D" w:rsidRDefault="00A8496D">
      <w:pPr>
        <w:rPr>
          <w:sz w:val="2"/>
          <w:szCs w:val="2"/>
          <w:lang w:val="pl-PL"/>
        </w:rPr>
        <w:sectPr w:rsidR="00A8496D" w:rsidRPr="00A8496D" w:rsidSect="00A8496D">
          <w:type w:val="continuous"/>
          <w:pgSz w:w="12240" w:h="15840"/>
          <w:pgMar w:top="540" w:right="900" w:bottom="776" w:left="1080" w:header="720" w:footer="720" w:gutter="0"/>
          <w:cols w:num="2" w:space="144"/>
          <w:docGrid w:linePitch="600" w:charSpace="40960"/>
        </w:sectPr>
      </w:pPr>
    </w:p>
    <w:p w14:paraId="584DF683" w14:textId="77777777" w:rsidR="00000000" w:rsidRPr="001B7C7B" w:rsidRDefault="00000000">
      <w:pPr>
        <w:ind w:right="158"/>
        <w:rPr>
          <w:color w:val="000000"/>
          <w:sz w:val="2"/>
          <w:szCs w:val="4"/>
          <w:lang w:val="pl-PL"/>
        </w:rPr>
      </w:pPr>
    </w:p>
    <w:p w14:paraId="41F6F1B5" w14:textId="77777777" w:rsidR="00000000" w:rsidRPr="001B7C7B" w:rsidRDefault="00000000" w:rsidP="00A8496D">
      <w:pPr>
        <w:pStyle w:val="P68B1DB1-Normal4"/>
        <w:tabs>
          <w:tab w:val="left" w:pos="3420"/>
        </w:tabs>
        <w:spacing w:line="240" w:lineRule="atLeast"/>
        <w:ind w:right="160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>W dniu</w:t>
      </w:r>
      <w:r w:rsidRPr="001B7C7B">
        <w:rPr>
          <w:sz w:val="20"/>
          <w:szCs w:val="18"/>
          <w:u w:val="single"/>
          <w:lang w:val="pl-PL"/>
        </w:rPr>
        <w:tab/>
        <w:t xml:space="preserve"> </w:t>
      </w:r>
      <w:r w:rsidRPr="001B7C7B">
        <w:rPr>
          <w:sz w:val="20"/>
          <w:szCs w:val="18"/>
          <w:lang w:val="pl-PL"/>
        </w:rPr>
        <w:t xml:space="preserve">w formie pisemnej wycofali Państwo zgodę na świadczenie niżej wymienionych usług w zakresie edukacji specjalnej, powiązanych z nią usług oraz dodatkowego wsparcia, usług oraz umieszczania w placówce w stosunku do wyżej wymienionego ucznia: </w:t>
      </w:r>
    </w:p>
    <w:p w14:paraId="39A378BB" w14:textId="77777777" w:rsidR="00000000" w:rsidRPr="001B7C7B" w:rsidRDefault="00000000" w:rsidP="001B7C7B">
      <w:pPr>
        <w:pStyle w:val="P68B1DB1-Normal5"/>
        <w:tabs>
          <w:tab w:val="left" w:pos="10170"/>
        </w:tabs>
        <w:spacing w:before="200" w:line="240" w:lineRule="auto"/>
        <w:ind w:right="86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4F5B7ED1" w14:textId="77777777" w:rsidR="00000000" w:rsidRPr="001B7C7B" w:rsidRDefault="00000000" w:rsidP="001B7C7B">
      <w:pPr>
        <w:pStyle w:val="P68B1DB1-Normal5"/>
        <w:tabs>
          <w:tab w:val="left" w:pos="10170"/>
        </w:tabs>
        <w:spacing w:before="200" w:line="240" w:lineRule="auto"/>
        <w:ind w:right="86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64A7A70E" w14:textId="77777777" w:rsidR="00000000" w:rsidRPr="001B7C7B" w:rsidRDefault="00000000">
      <w:pPr>
        <w:spacing w:line="240" w:lineRule="atLeast"/>
        <w:ind w:right="160"/>
        <w:rPr>
          <w:color w:val="000000"/>
          <w:sz w:val="14"/>
          <w:szCs w:val="12"/>
          <w:lang w:val="pl-PL"/>
        </w:rPr>
      </w:pPr>
    </w:p>
    <w:p w14:paraId="0EC0B588" w14:textId="77777777" w:rsidR="00000000" w:rsidRPr="001B7C7B" w:rsidRDefault="00000000">
      <w:pPr>
        <w:pStyle w:val="P68B1DB1-Normal6"/>
        <w:tabs>
          <w:tab w:val="left" w:pos="-2880"/>
          <w:tab w:val="left" w:pos="-2700"/>
          <w:tab w:val="left" w:pos="-2520"/>
        </w:tabs>
        <w:spacing w:after="80" w:line="240" w:lineRule="atLeast"/>
        <w:ind w:right="-14"/>
        <w:rPr>
          <w:rFonts w:ascii="Symbol" w:hAnsi="Symbol"/>
          <w:sz w:val="24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1)  DZIAŁANIA PODJĘTE LUB ODRZUCONE </w:t>
      </w:r>
    </w:p>
    <w:p w14:paraId="1200D609" w14:textId="78F31112" w:rsidR="00000000" w:rsidRPr="001B7C7B" w:rsidRDefault="00000000" w:rsidP="00A8496D">
      <w:pPr>
        <w:tabs>
          <w:tab w:val="left" w:pos="-2880"/>
          <w:tab w:val="left" w:pos="-2700"/>
          <w:tab w:val="left" w:pos="-2520"/>
        </w:tabs>
        <w:spacing w:after="80" w:line="240" w:lineRule="atLeast"/>
        <w:ind w:left="180" w:right="-14"/>
        <w:rPr>
          <w:sz w:val="20"/>
          <w:szCs w:val="18"/>
          <w:lang w:val="pl-PL"/>
        </w:rPr>
      </w:pPr>
      <w:r w:rsidRPr="001B7C7B">
        <w:rPr>
          <w:rFonts w:ascii="Symbol" w:hAnsi="Symbol"/>
          <w:sz w:val="24"/>
          <w:szCs w:val="18"/>
          <w:lang w:val="pl-PL"/>
        </w:rPr>
        <w:t></w:t>
      </w:r>
      <w:r w:rsidR="00A8496D" w:rsidRPr="001B7C7B">
        <w:rPr>
          <w:rFonts w:ascii="Symbol" w:hAnsi="Symbol"/>
          <w:sz w:val="24"/>
          <w:szCs w:val="18"/>
          <w:lang w:val="pl-PL"/>
        </w:rPr>
        <w:t xml:space="preserve"> </w:t>
      </w:r>
      <w:r w:rsidRPr="001B7C7B">
        <w:rPr>
          <w:b/>
          <w:color w:val="000000"/>
          <w:sz w:val="20"/>
          <w:szCs w:val="18"/>
          <w:lang w:val="pl-PL"/>
        </w:rPr>
        <w:t xml:space="preserve">OPIS I WYJAŚNIENIE PODJĘTYCH DZIAŁAŃ: </w:t>
      </w:r>
    </w:p>
    <w:p w14:paraId="451FD084" w14:textId="1FE2E5D0" w:rsidR="00000000" w:rsidRPr="001B7C7B" w:rsidRDefault="00000000" w:rsidP="00A8496D">
      <w:pPr>
        <w:pStyle w:val="P68B1DB1-Normal6"/>
        <w:tabs>
          <w:tab w:val="left" w:pos="-2880"/>
          <w:tab w:val="left" w:pos="-2700"/>
          <w:tab w:val="left" w:pos="-2520"/>
          <w:tab w:val="left" w:pos="10170"/>
        </w:tabs>
        <w:spacing w:before="120" w:line="360" w:lineRule="auto"/>
        <w:ind w:left="540" w:right="-14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W dniu ___________________________ niżej wymienione usługi edukacji specjalnej, powiązane z nią usługi, dodatkowe wsparcie i usługi i/lub umieszczanie w placówce przestaną obowiązywać: </w:t>
      </w:r>
    </w:p>
    <w:p w14:paraId="6E36B47C" w14:textId="77777777" w:rsidR="00A8496D" w:rsidRPr="001B7C7B" w:rsidRDefault="00A8496D" w:rsidP="00A8496D">
      <w:pPr>
        <w:pStyle w:val="P68B1DB1-Normal5"/>
        <w:tabs>
          <w:tab w:val="left" w:pos="10170"/>
        </w:tabs>
        <w:spacing w:before="120" w:line="240" w:lineRule="auto"/>
        <w:ind w:left="547" w:right="86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43B6EEAF" w14:textId="77777777" w:rsidR="00A8496D" w:rsidRPr="001B7C7B" w:rsidRDefault="00A8496D" w:rsidP="001B7C7B">
      <w:pPr>
        <w:pStyle w:val="P68B1DB1-Normal5"/>
        <w:tabs>
          <w:tab w:val="left" w:pos="10170"/>
        </w:tabs>
        <w:spacing w:before="200" w:line="240" w:lineRule="auto"/>
        <w:ind w:left="547" w:right="86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13928919" w14:textId="77777777" w:rsidR="00000000" w:rsidRPr="001B7C7B" w:rsidRDefault="00000000" w:rsidP="00A8496D">
      <w:pPr>
        <w:pStyle w:val="P68B1DB1-Normal6"/>
        <w:tabs>
          <w:tab w:val="left" w:pos="-2880"/>
          <w:tab w:val="left" w:pos="-2700"/>
          <w:tab w:val="left" w:pos="-2520"/>
        </w:tabs>
        <w:spacing w:line="240" w:lineRule="atLeast"/>
        <w:ind w:left="540" w:right="-20"/>
        <w:rPr>
          <w:sz w:val="10"/>
          <w:szCs w:val="18"/>
          <w:lang w:val="pl-PL"/>
        </w:rPr>
      </w:pPr>
      <w:r w:rsidRPr="001B7C7B">
        <w:rPr>
          <w:sz w:val="20"/>
          <w:szCs w:val="18"/>
          <w:lang w:val="pl-PL"/>
        </w:rPr>
        <w:t>Wszystkie inne usługi i umieszczanie w placówce będą w dalszym ciągu realizowane zgodnie z IEP wskazanego ucznia.</w:t>
      </w:r>
    </w:p>
    <w:p w14:paraId="77A234C8" w14:textId="77777777" w:rsidR="00000000" w:rsidRPr="001B7C7B" w:rsidRDefault="00000000" w:rsidP="00A8496D">
      <w:pPr>
        <w:tabs>
          <w:tab w:val="left" w:pos="-2880"/>
          <w:tab w:val="left" w:pos="-2700"/>
          <w:tab w:val="left" w:pos="-2520"/>
        </w:tabs>
        <w:ind w:left="540" w:right="-14"/>
        <w:rPr>
          <w:b/>
          <w:color w:val="000000"/>
          <w:sz w:val="4"/>
          <w:szCs w:val="12"/>
          <w:lang w:val="pl-PL"/>
        </w:rPr>
      </w:pPr>
    </w:p>
    <w:p w14:paraId="24CFDF68" w14:textId="77777777" w:rsidR="00000000" w:rsidRPr="001B7C7B" w:rsidRDefault="00000000" w:rsidP="00A8496D">
      <w:pPr>
        <w:pStyle w:val="P68B1DB1-Normal4"/>
        <w:spacing w:line="240" w:lineRule="atLeast"/>
        <w:ind w:left="540" w:right="-20"/>
        <w:rPr>
          <w:b/>
          <w:sz w:val="10"/>
          <w:szCs w:val="18"/>
          <w:lang w:val="pl-PL"/>
        </w:rPr>
      </w:pPr>
      <w:r w:rsidRPr="001B7C7B">
        <w:rPr>
          <w:sz w:val="20"/>
          <w:szCs w:val="18"/>
          <w:lang w:val="pl-PL"/>
        </w:rPr>
        <w:t>Działanie to zostanie zrealizowane ze względu na fakt, że osoba podejmująca decyzje odnośnie kształcenia danego ucznia wycofała zgodę na: (a) daną usługę lub usługi: i/lub (b) umieszczanie w określonej placówce lub w placówkach, a zespół IEP ucznia poświadczył na piśmie, że wskazany uczeń będzie w dalszym ciągu odbierał darmową, odpowiednią edukację publiczną bez korzystania z usług lub umieszczania w placówce wyraźnie określonych w ust. 1.A, jak wyżej.</w:t>
      </w:r>
    </w:p>
    <w:p w14:paraId="55BA7145" w14:textId="77777777" w:rsidR="00000000" w:rsidRPr="001B7C7B" w:rsidRDefault="00000000" w:rsidP="00A8496D">
      <w:pPr>
        <w:tabs>
          <w:tab w:val="left" w:pos="-2880"/>
          <w:tab w:val="left" w:pos="-2700"/>
          <w:tab w:val="left" w:pos="-2520"/>
        </w:tabs>
        <w:ind w:left="540" w:right="-14"/>
        <w:rPr>
          <w:b/>
          <w:color w:val="000000"/>
          <w:sz w:val="4"/>
          <w:szCs w:val="12"/>
          <w:lang w:val="pl-PL"/>
        </w:rPr>
      </w:pPr>
    </w:p>
    <w:p w14:paraId="6C9851C2" w14:textId="77777777" w:rsidR="00000000" w:rsidRPr="001B7C7B" w:rsidRDefault="00000000" w:rsidP="00A8496D">
      <w:pPr>
        <w:spacing w:after="80" w:line="240" w:lineRule="atLeast"/>
        <w:ind w:left="180" w:right="-14"/>
        <w:rPr>
          <w:sz w:val="20"/>
          <w:szCs w:val="18"/>
          <w:lang w:val="pl-PL"/>
        </w:rPr>
      </w:pPr>
      <w:r w:rsidRPr="001B7C7B">
        <w:rPr>
          <w:rFonts w:ascii="Symbol" w:hAnsi="Symbol"/>
          <w:sz w:val="24"/>
          <w:szCs w:val="18"/>
          <w:lang w:val="pl-PL"/>
        </w:rPr>
        <w:t></w:t>
      </w:r>
      <w:r w:rsidRPr="001B7C7B">
        <w:rPr>
          <w:b/>
          <w:color w:val="000000"/>
          <w:sz w:val="20"/>
          <w:szCs w:val="18"/>
          <w:lang w:val="pl-PL"/>
        </w:rPr>
        <w:t xml:space="preserve"> </w:t>
      </w:r>
      <w:r w:rsidRPr="001B7C7B">
        <w:rPr>
          <w:b/>
          <w:caps/>
          <w:color w:val="000000"/>
          <w:sz w:val="20"/>
          <w:szCs w:val="18"/>
          <w:lang w:val="pl-PL"/>
        </w:rPr>
        <w:t>Opis I WYJAŚNIENIE DZIAŁANIA, KTÓRE ZOSTAŁO ODRZUCONE</w:t>
      </w:r>
      <w:r w:rsidRPr="001B7C7B">
        <w:rPr>
          <w:b/>
          <w:color w:val="000000"/>
          <w:sz w:val="20"/>
          <w:szCs w:val="18"/>
          <w:lang w:val="pl-PL"/>
        </w:rPr>
        <w:t>:</w:t>
      </w:r>
    </w:p>
    <w:p w14:paraId="2A857CAF" w14:textId="77777777" w:rsidR="00000000" w:rsidRPr="001B7C7B" w:rsidRDefault="00000000" w:rsidP="00A8496D">
      <w:pPr>
        <w:pStyle w:val="P68B1DB1-Normal6"/>
        <w:tabs>
          <w:tab w:val="left" w:pos="-2880"/>
          <w:tab w:val="left" w:pos="-2700"/>
          <w:tab w:val="left" w:pos="-2520"/>
          <w:tab w:val="left" w:pos="10170"/>
        </w:tabs>
        <w:spacing w:line="240" w:lineRule="atLeast"/>
        <w:ind w:left="540" w:right="-20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Wniosek o zakończenie świadczenia określonych usług edukacji specjalnej, usług z nią powiązanych, usług uzupełniających i/lub umieszczania w placówce został odrzucony. Następujące usługi lub umieszczanie w placówce nie zostaną zakończone. </w:t>
      </w:r>
      <w:r w:rsidRPr="001B7C7B">
        <w:rPr>
          <w:sz w:val="20"/>
          <w:szCs w:val="18"/>
          <w:u w:val="single"/>
          <w:lang w:val="pl-PL"/>
        </w:rPr>
        <w:tab/>
      </w:r>
    </w:p>
    <w:p w14:paraId="5BEF904E" w14:textId="77777777" w:rsidR="00A8496D" w:rsidRPr="001B7C7B" w:rsidRDefault="00A8496D" w:rsidP="001B7C7B">
      <w:pPr>
        <w:pStyle w:val="P68B1DB1-Normal5"/>
        <w:tabs>
          <w:tab w:val="left" w:pos="10170"/>
        </w:tabs>
        <w:spacing w:before="200" w:line="240" w:lineRule="auto"/>
        <w:ind w:left="547" w:right="86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107FED49" w14:textId="77777777" w:rsidR="00A8496D" w:rsidRPr="001B7C7B" w:rsidRDefault="00A8496D" w:rsidP="001B7C7B">
      <w:pPr>
        <w:pStyle w:val="P68B1DB1-Normal5"/>
        <w:tabs>
          <w:tab w:val="left" w:pos="10170"/>
        </w:tabs>
        <w:spacing w:before="200" w:line="240" w:lineRule="auto"/>
        <w:ind w:left="547" w:right="86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</w:p>
    <w:p w14:paraId="454C8BC7" w14:textId="77777777" w:rsidR="00000000" w:rsidRPr="001B7C7B" w:rsidRDefault="00000000" w:rsidP="00A8496D">
      <w:pPr>
        <w:tabs>
          <w:tab w:val="left" w:pos="720"/>
          <w:tab w:val="left" w:pos="1320"/>
        </w:tabs>
        <w:ind w:left="540" w:right="-14"/>
        <w:rPr>
          <w:color w:val="000000"/>
          <w:sz w:val="10"/>
          <w:szCs w:val="18"/>
          <w:lang w:val="pl-PL"/>
        </w:rPr>
      </w:pPr>
    </w:p>
    <w:p w14:paraId="2F008D54" w14:textId="265FA3C0" w:rsidR="00A8496D" w:rsidRPr="001B7C7B" w:rsidRDefault="00000000" w:rsidP="001B7C7B">
      <w:pPr>
        <w:pStyle w:val="P68B1DB1-Normal4"/>
        <w:spacing w:line="240" w:lineRule="atLeast"/>
        <w:ind w:left="540" w:right="-20"/>
        <w:rPr>
          <w:b/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Działanie to zostało odrzucone ze względu na fakt, że osoba podejmująca decyzje odnośnie kształcenia danego ucznia wycofała zgodę na: (a) daną usługę lub usługi: i/lub (b) umieszczanie w określonej placówce lub w placówkach, ale zespół IEP ucznia nie poświadczył na piśmie, że wskazany uczeń będzie w dalszym ciągu odbierał darmową, odpowiednią edukację publiczną bez korzystania z usług lub umieszczania w placówce określonych w ust. 1.B jak wyżej. </w:t>
      </w:r>
      <w:r w:rsidR="00A8496D" w:rsidRPr="001B7C7B">
        <w:rPr>
          <w:sz w:val="20"/>
          <w:szCs w:val="18"/>
          <w:lang w:val="pl-PL"/>
        </w:rPr>
        <w:br w:type="page"/>
      </w:r>
    </w:p>
    <w:p w14:paraId="55281CF7" w14:textId="16BEC10B" w:rsidR="00000000" w:rsidRPr="001B7C7B" w:rsidRDefault="00000000">
      <w:pPr>
        <w:pStyle w:val="P68B1DB1-Normal6"/>
        <w:tabs>
          <w:tab w:val="left" w:pos="-90"/>
        </w:tabs>
        <w:spacing w:line="240" w:lineRule="atLeast"/>
        <w:ind w:right="-20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lastRenderedPageBreak/>
        <w:t>2) ROZWAŻANE OPCJE I DLACZEGO DANE ROZWIĄZANIA ZOSTAŁY ODRZUCONE:</w:t>
      </w:r>
    </w:p>
    <w:p w14:paraId="304DEACD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38358A0C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78FDC473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3A6664AB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0530B563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0CA8C35A" w14:textId="77777777" w:rsidR="00000000" w:rsidRPr="001B7C7B" w:rsidRDefault="00000000">
      <w:pPr>
        <w:pStyle w:val="P68B1DB1-Normal6"/>
        <w:spacing w:line="240" w:lineRule="atLeast"/>
        <w:ind w:right="-20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3)  OPIS DANYCH BĘDĄCYCH PODSTAWĄ DANEGO PROPONOWANEGO DZIAŁANIA </w:t>
      </w:r>
    </w:p>
    <w:p w14:paraId="415B1795" w14:textId="77777777" w:rsidR="00000000" w:rsidRPr="001B7C7B" w:rsidRDefault="00000000">
      <w:pPr>
        <w:pStyle w:val="P68B1DB1-Normal6"/>
        <w:spacing w:line="240" w:lineRule="atLeast"/>
        <w:ind w:left="360" w:right="-20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>(</w:t>
      </w:r>
      <w:r w:rsidRPr="001B7C7B">
        <w:rPr>
          <w:i/>
          <w:sz w:val="20"/>
          <w:szCs w:val="18"/>
          <w:u w:val="single"/>
          <w:lang w:val="pl-PL"/>
        </w:rPr>
        <w:t>włącznie z każdą procedurą ewaluacji, oceny, zapisem lub sprawozdaniem będącymi podstawą do zaproponowania lub odrzucenia danego działania</w:t>
      </w:r>
      <w:r w:rsidRPr="001B7C7B">
        <w:rPr>
          <w:sz w:val="20"/>
          <w:szCs w:val="18"/>
          <w:lang w:val="pl-PL"/>
        </w:rPr>
        <w:t>):</w:t>
      </w:r>
    </w:p>
    <w:p w14:paraId="2D5090C0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06CDF2F7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25EE9FB6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4E71C283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7D3FFAAC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001BFCD3" w14:textId="77777777" w:rsidR="00000000" w:rsidRPr="001B7C7B" w:rsidRDefault="00000000">
      <w:pPr>
        <w:pStyle w:val="P68B1DB1-Normal6"/>
        <w:spacing w:line="240" w:lineRule="atLeast"/>
        <w:ind w:right="-20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4)  INNE ISTOTNE CZYNNIKI W SPRAWIE WNIOSKU  (np. LRE, szkodliwe skutki): </w:t>
      </w:r>
    </w:p>
    <w:p w14:paraId="1A808595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4F916A96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18B2E4F2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2205D356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54893F4A" w14:textId="77777777" w:rsidR="00A8496D" w:rsidRPr="001B7C7B" w:rsidRDefault="00A8496D" w:rsidP="00A8496D">
      <w:pPr>
        <w:rPr>
          <w:sz w:val="20"/>
          <w:szCs w:val="18"/>
          <w:lang w:val="pl-PL"/>
        </w:rPr>
      </w:pPr>
    </w:p>
    <w:p w14:paraId="0981C254" w14:textId="77777777" w:rsidR="00000000" w:rsidRPr="001B7C7B" w:rsidRDefault="00000000">
      <w:pPr>
        <w:pStyle w:val="P68B1DB1-Normal8"/>
        <w:jc w:val="center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>INFORMACJE DODATKOWE</w:t>
      </w:r>
    </w:p>
    <w:p w14:paraId="5208CF14" w14:textId="77777777" w:rsidR="00000000" w:rsidRPr="001B7C7B" w:rsidRDefault="00000000">
      <w:pPr>
        <w:rPr>
          <w:b/>
          <w:color w:val="000000"/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>Mogą Państwo nawiązać kontakt z którymkolwiek z niżej wymienionych podmiotów, aby uzyskać pomoc w objaśnieniu federalnych i stanowych przepisów w zakresie edukacji dzieci upośledzonych i praw rodzica (zabezpieczenia proceduralne) regulowanych przez wspomniane przepisy: Departament Edukacji  Stanu Kansas  800-203-9462; Centrum Praw Osób Niepełnosprawnych w Kansas (DRC) (877) 776-1541; Families Together, Inc. 800-264-6343; oraz Keys for Networking  785-233-8732.</w:t>
      </w:r>
    </w:p>
    <w:p w14:paraId="28A02D20" w14:textId="77777777" w:rsidR="00000000" w:rsidRPr="001B7C7B" w:rsidRDefault="00000000">
      <w:pPr>
        <w:spacing w:line="240" w:lineRule="atLeast"/>
        <w:ind w:right="-20"/>
        <w:rPr>
          <w:b/>
          <w:color w:val="000000"/>
          <w:sz w:val="12"/>
          <w:szCs w:val="10"/>
          <w:lang w:val="pl-PL"/>
        </w:rPr>
      </w:pPr>
    </w:p>
    <w:p w14:paraId="0B5BD14B" w14:textId="1CB17645" w:rsidR="001B7C7B" w:rsidRPr="001B7C7B" w:rsidRDefault="001B7C7B" w:rsidP="001B7C7B">
      <w:pPr>
        <w:pStyle w:val="P68B1DB1-Normal4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187" w:right="158"/>
        <w:jc w:val="center"/>
        <w:rPr>
          <w:b/>
          <w:bCs/>
          <w:sz w:val="20"/>
          <w:szCs w:val="18"/>
          <w:lang w:val="pl-PL"/>
        </w:rPr>
      </w:pPr>
      <w:r w:rsidRPr="001B7C7B">
        <w:rPr>
          <w:b/>
          <w:bCs/>
          <w:sz w:val="20"/>
          <w:szCs w:val="18"/>
          <w:lang w:val="pl-PL"/>
        </w:rPr>
        <w:t>ZABEZPIECZENIA PROCEDURALNE MAJĄCE ZA ZADANIE OCHRONĘ PRAW RODZICÓW</w:t>
      </w:r>
    </w:p>
    <w:p w14:paraId="76E26676" w14:textId="77777777" w:rsidR="001B7C7B" w:rsidRPr="001B7C7B" w:rsidRDefault="001B7C7B" w:rsidP="001B7C7B">
      <w:pPr>
        <w:pStyle w:val="P68B1DB1-Normal4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187" w:right="158"/>
        <w:rPr>
          <w:sz w:val="4"/>
          <w:szCs w:val="2"/>
          <w:lang w:val="pl-PL"/>
        </w:rPr>
      </w:pPr>
    </w:p>
    <w:p w14:paraId="441405AD" w14:textId="5F12FF8B" w:rsidR="00000000" w:rsidRPr="001B7C7B" w:rsidRDefault="00000000" w:rsidP="001B7C7B">
      <w:pPr>
        <w:pStyle w:val="P68B1DB1-Normal4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187" w:right="158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Przepisy stanowe i federalne w obszarze edukowania dzieci z upośledzeniami dotyczą wielu praw rodziców. Do przykładów wspomnianych praw należą otrzymywanie informacji o działaniach, które szkoła zamierza podejmować w stosunku do Państwa dziecka i funkcjonowanie w zespole planowania edukacji Państwa dziecka. Wspomniane przepisy przewidują również obowiązek, aby szkoła przestrzegała określonych procedur celem zapewnienia Państwu znajomości i możliwości korzystania ze wspomnianych praw. Szkoła ma obowiązek przekazać Państwu kopię praw rodzica przynajmniej raz w danym roku szkolnym. Jeżeli mają Państwo jakiekolwiek pytania odnośnie swoich praw lub jeśli chcą Państwo otrzymać dodatkową kopię swoich praw, mogą Państwo nawiązać kontakt z dyrektorem ds. edukacji specjalnej w danej szkole lub podmiotu współpracującego w zakresie edukacji specjalnej. </w:t>
      </w:r>
    </w:p>
    <w:p w14:paraId="30E1A2E9" w14:textId="77777777" w:rsidR="00000000" w:rsidRPr="001B7C7B" w:rsidRDefault="00000000">
      <w:pPr>
        <w:rPr>
          <w:sz w:val="10"/>
          <w:szCs w:val="8"/>
          <w:lang w:val="pl-PL"/>
        </w:rPr>
      </w:pPr>
    </w:p>
    <w:p w14:paraId="65EF313E" w14:textId="77777777" w:rsidR="00000000" w:rsidRPr="001B7C7B" w:rsidRDefault="00000000" w:rsidP="001B7C7B">
      <w:pPr>
        <w:pStyle w:val="P68B1DB1-Normal8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ind w:left="547" w:right="547"/>
        <w:jc w:val="center"/>
        <w:rPr>
          <w:sz w:val="20"/>
          <w:szCs w:val="18"/>
          <w:lang w:val="pl-PL"/>
        </w:rPr>
      </w:pPr>
      <w:bookmarkStart w:id="0" w:name="OLE_LINK2"/>
      <w:bookmarkStart w:id="1" w:name="OLE_LINK1"/>
      <w:r w:rsidRPr="001B7C7B">
        <w:rPr>
          <w:sz w:val="20"/>
          <w:szCs w:val="18"/>
          <w:lang w:val="pl-PL"/>
        </w:rPr>
        <w:t>DORĘCZENIE</w:t>
      </w:r>
    </w:p>
    <w:p w14:paraId="24410E10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ind w:left="547" w:right="547"/>
        <w:jc w:val="center"/>
        <w:rPr>
          <w:bCs/>
          <w:sz w:val="8"/>
          <w:szCs w:val="6"/>
          <w:lang w:val="pl-PL"/>
        </w:rPr>
      </w:pPr>
    </w:p>
    <w:p w14:paraId="6EC53CEC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220"/>
        </w:tabs>
        <w:spacing w:line="240" w:lineRule="auto"/>
        <w:ind w:left="547" w:right="547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Ja, </w:t>
      </w:r>
      <w:r w:rsidRPr="001B7C7B">
        <w:rPr>
          <w:sz w:val="20"/>
          <w:szCs w:val="18"/>
          <w:u w:val="single"/>
          <w:lang w:val="pl-PL"/>
        </w:rPr>
        <w:tab/>
      </w:r>
      <w:r w:rsidRPr="001B7C7B">
        <w:rPr>
          <w:sz w:val="20"/>
          <w:szCs w:val="18"/>
          <w:lang w:val="pl-PL"/>
        </w:rPr>
        <w:t xml:space="preserve">, </w:t>
      </w:r>
    </w:p>
    <w:p w14:paraId="1FBF2405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220"/>
        </w:tabs>
        <w:spacing w:line="240" w:lineRule="auto"/>
        <w:ind w:left="547" w:right="547"/>
        <w:rPr>
          <w:sz w:val="6"/>
          <w:szCs w:val="4"/>
          <w:lang w:val="pl-PL"/>
        </w:rPr>
      </w:pPr>
    </w:p>
    <w:p w14:paraId="02D59815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2610"/>
        </w:tabs>
        <w:spacing w:line="240" w:lineRule="auto"/>
        <w:ind w:left="547" w:right="547" w:firstLine="1350"/>
        <w:rPr>
          <w:rFonts w:ascii="Symbol" w:hAnsi="Symbol"/>
          <w:sz w:val="24"/>
          <w:szCs w:val="18"/>
          <w:lang w:val="pl-PL"/>
        </w:rPr>
      </w:pPr>
      <w:r w:rsidRPr="001B7C7B">
        <w:rPr>
          <w:rFonts w:ascii="Symbol" w:hAnsi="Symbol"/>
          <w:sz w:val="24"/>
          <w:szCs w:val="18"/>
          <w:lang w:val="pl-PL"/>
        </w:rPr>
        <w:t></w:t>
      </w:r>
      <w:r w:rsidRPr="001B7C7B">
        <w:rPr>
          <w:sz w:val="20"/>
          <w:szCs w:val="18"/>
          <w:lang w:val="pl-PL"/>
        </w:rPr>
        <w:t>doręczyłe(a)m osobiście,</w:t>
      </w:r>
      <w:r w:rsidRPr="001B7C7B">
        <w:rPr>
          <w:sz w:val="24"/>
          <w:szCs w:val="18"/>
          <w:lang w:val="pl-PL"/>
        </w:rPr>
        <w:t xml:space="preserve"> </w:t>
      </w:r>
    </w:p>
    <w:p w14:paraId="5737FCF3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2610"/>
        </w:tabs>
        <w:spacing w:line="240" w:lineRule="auto"/>
        <w:ind w:left="547" w:right="547" w:firstLine="1350"/>
        <w:rPr>
          <w:sz w:val="20"/>
          <w:szCs w:val="18"/>
          <w:lang w:val="pl-PL"/>
        </w:rPr>
      </w:pPr>
      <w:r w:rsidRPr="001B7C7B">
        <w:rPr>
          <w:rFonts w:ascii="Symbol" w:hAnsi="Symbol"/>
          <w:sz w:val="24"/>
          <w:szCs w:val="18"/>
          <w:lang w:val="pl-PL"/>
        </w:rPr>
        <w:t></w:t>
      </w:r>
      <w:r w:rsidRPr="001B7C7B">
        <w:rPr>
          <w:sz w:val="20"/>
          <w:szCs w:val="18"/>
          <w:lang w:val="pl-PL"/>
        </w:rPr>
        <w:t>pocztą,</w:t>
      </w:r>
    </w:p>
    <w:p w14:paraId="19EFCD46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2610"/>
        </w:tabs>
        <w:spacing w:line="240" w:lineRule="auto"/>
        <w:ind w:left="547" w:right="547" w:firstLine="1350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 </w:t>
      </w:r>
      <w:r w:rsidRPr="001B7C7B">
        <w:rPr>
          <w:rFonts w:ascii="Symbol" w:hAnsi="Symbol"/>
          <w:sz w:val="24"/>
          <w:szCs w:val="18"/>
          <w:lang w:val="pl-PL"/>
        </w:rPr>
        <w:t></w:t>
      </w:r>
      <w:r w:rsidRPr="001B7C7B">
        <w:rPr>
          <w:sz w:val="20"/>
          <w:szCs w:val="18"/>
          <w:lang w:val="pl-PL"/>
        </w:rPr>
        <w:t xml:space="preserve"> w inny sposób ___________________</w:t>
      </w:r>
    </w:p>
    <w:p w14:paraId="1FA2BC7D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right" w:pos="4590"/>
        </w:tabs>
        <w:spacing w:line="240" w:lineRule="auto"/>
        <w:ind w:left="547" w:right="547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ab/>
      </w:r>
      <w:r w:rsidRPr="001B7C7B">
        <w:rPr>
          <w:sz w:val="14"/>
          <w:szCs w:val="18"/>
          <w:lang w:val="pl-PL"/>
        </w:rPr>
        <w:t>(określić)</w:t>
      </w:r>
    </w:p>
    <w:p w14:paraId="60A2D329" w14:textId="77777777" w:rsidR="001B7C7B" w:rsidRPr="001B7C7B" w:rsidRDefault="001B7C7B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220"/>
        </w:tabs>
        <w:spacing w:line="240" w:lineRule="auto"/>
        <w:ind w:left="547" w:right="547"/>
        <w:rPr>
          <w:sz w:val="6"/>
          <w:szCs w:val="4"/>
          <w:lang w:val="pl-PL"/>
        </w:rPr>
      </w:pPr>
    </w:p>
    <w:p w14:paraId="644AD0EA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6030"/>
          <w:tab w:val="left" w:pos="8640"/>
        </w:tabs>
        <w:spacing w:line="240" w:lineRule="auto"/>
        <w:ind w:left="547" w:right="547"/>
        <w:rPr>
          <w:sz w:val="20"/>
          <w:szCs w:val="18"/>
          <w:lang w:val="pl-PL"/>
        </w:rPr>
      </w:pPr>
      <w:r w:rsidRPr="001B7C7B">
        <w:rPr>
          <w:sz w:val="20"/>
          <w:szCs w:val="18"/>
          <w:lang w:val="pl-PL"/>
        </w:rPr>
        <w:t xml:space="preserve">niniejsze zawiadomienie do </w:t>
      </w:r>
      <w:r w:rsidRPr="001B7C7B">
        <w:rPr>
          <w:sz w:val="20"/>
          <w:szCs w:val="18"/>
          <w:u w:val="single"/>
          <w:lang w:val="pl-PL"/>
        </w:rPr>
        <w:tab/>
      </w:r>
      <w:r w:rsidRPr="001B7C7B">
        <w:rPr>
          <w:sz w:val="20"/>
          <w:szCs w:val="18"/>
          <w:lang w:val="pl-PL"/>
        </w:rPr>
        <w:t xml:space="preserve"> dnia</w:t>
      </w:r>
      <w:r w:rsidRPr="001B7C7B">
        <w:rPr>
          <w:sz w:val="20"/>
          <w:szCs w:val="18"/>
          <w:u w:val="single"/>
          <w:lang w:val="pl-PL"/>
        </w:rPr>
        <w:tab/>
      </w:r>
      <w:r w:rsidRPr="001B7C7B">
        <w:rPr>
          <w:sz w:val="20"/>
          <w:szCs w:val="18"/>
          <w:lang w:val="pl-PL"/>
        </w:rPr>
        <w:t xml:space="preserve">. </w:t>
      </w:r>
    </w:p>
    <w:p w14:paraId="253D7F6B" w14:textId="77777777" w:rsidR="00000000" w:rsidRPr="001B7C7B" w:rsidRDefault="00000000" w:rsidP="001B7C7B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7290"/>
        </w:tabs>
        <w:spacing w:line="240" w:lineRule="auto"/>
        <w:ind w:left="547" w:right="547" w:firstLine="2970"/>
        <w:rPr>
          <w:sz w:val="14"/>
          <w:szCs w:val="12"/>
          <w:lang w:val="pl-PL"/>
        </w:rPr>
      </w:pPr>
      <w:r w:rsidRPr="001B7C7B">
        <w:rPr>
          <w:sz w:val="14"/>
          <w:szCs w:val="12"/>
          <w:lang w:val="pl-PL"/>
        </w:rPr>
        <w:t>(Imię i nazwisko)</w:t>
      </w:r>
      <w:r w:rsidRPr="001B7C7B">
        <w:rPr>
          <w:sz w:val="14"/>
          <w:szCs w:val="12"/>
          <w:lang w:val="pl-PL"/>
        </w:rPr>
        <w:tab/>
        <w:t>(Data)</w:t>
      </w:r>
    </w:p>
    <w:bookmarkEnd w:id="0"/>
    <w:bookmarkEnd w:id="1"/>
    <w:p w14:paraId="227A7196" w14:textId="77777777" w:rsidR="00D433BC" w:rsidRPr="001B7C7B" w:rsidRDefault="00D433BC">
      <w:pPr>
        <w:rPr>
          <w:sz w:val="20"/>
          <w:szCs w:val="18"/>
          <w:lang w:val="pt-BR"/>
        </w:rPr>
      </w:pPr>
    </w:p>
    <w:sectPr w:rsidR="00D433BC" w:rsidRPr="001B7C7B" w:rsidSect="00A8496D">
      <w:type w:val="continuous"/>
      <w:pgSz w:w="12240" w:h="15840"/>
      <w:pgMar w:top="540" w:right="900" w:bottom="776" w:left="1080" w:header="720" w:footer="4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5379" w14:textId="77777777" w:rsidR="00D433BC" w:rsidRDefault="00D433BC">
      <w:pPr>
        <w:spacing w:line="240" w:lineRule="auto"/>
      </w:pPr>
      <w:r>
        <w:separator/>
      </w:r>
    </w:p>
  </w:endnote>
  <w:endnote w:type="continuationSeparator" w:id="0">
    <w:p w14:paraId="72F1DADC" w14:textId="77777777" w:rsidR="00D433BC" w:rsidRDefault="00D43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E74C" w14:textId="79227435" w:rsidR="00000000" w:rsidRDefault="00000000">
    <w:pPr>
      <w:pStyle w:val="Footer"/>
      <w:tabs>
        <w:tab w:val="center" w:pos="5040"/>
        <w:tab w:val="right" w:pos="10260"/>
      </w:tabs>
      <w:ind w:right="360"/>
      <w:rPr>
        <w:lang w:val="pl-PL"/>
      </w:rPr>
    </w:pPr>
    <w:r>
      <w:fldChar w:fldCharType="begin"/>
    </w:r>
    <w:r>
      <w:instrText xml:space="preserve"> AUTHOR </w:instrText>
    </w:r>
    <w:r>
      <w:fldChar w:fldCharType="separate"/>
    </w:r>
    <w:r>
      <w:t>KSDE</w:t>
    </w:r>
    <w:r>
      <w:fldChar w:fldCharType="end"/>
    </w:r>
    <w:r w:rsidR="001B7C7B">
      <w:rPr>
        <w:lang w:val="en-US"/>
      </w:rPr>
      <w:t xml:space="preserve"> </w:t>
    </w:r>
    <w:r>
      <w:rPr>
        <w:lang w:val="pl-PL"/>
      </w:rPr>
      <w:t xml:space="preserve">Przykładowy formularz, </w:t>
    </w:r>
    <w:r>
      <w:rPr>
        <w:lang w:val="pl-PL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lang w:val="pl-PL"/>
      </w:rPr>
      <w:tab/>
    </w:r>
    <w:r w:rsidR="00A8496D">
      <w:rPr>
        <w:lang w:val="pl-PL"/>
      </w:rPr>
      <w:t>October 2023</w:t>
    </w:r>
  </w:p>
  <w:p w14:paraId="3AEA3109" w14:textId="75562017" w:rsidR="00000000" w:rsidRDefault="00000000" w:rsidP="00A8496D">
    <w:pPr>
      <w:pStyle w:val="Footer"/>
      <w:tabs>
        <w:tab w:val="center" w:pos="5130"/>
        <w:tab w:val="right" w:pos="10080"/>
      </w:tabs>
      <w:rPr>
        <w:lang w:val="pl-PL"/>
      </w:rPr>
    </w:pPr>
    <w:r>
      <w:rPr>
        <w:lang w:val="pl-PL"/>
      </w:rPr>
      <w:t>Uprzednie pisemne zawiadomienie, wycofanie zgody na określone usługi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C35D" w14:textId="77777777" w:rsidR="00D433BC" w:rsidRDefault="00D433BC">
      <w:pPr>
        <w:spacing w:line="240" w:lineRule="auto"/>
      </w:pPr>
      <w:r>
        <w:separator/>
      </w:r>
    </w:p>
  </w:footnote>
  <w:footnote w:type="continuationSeparator" w:id="0">
    <w:p w14:paraId="1BAAB9EA" w14:textId="77777777" w:rsidR="00D433BC" w:rsidRDefault="00D43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022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54"/>
    <w:rsid w:val="001B7C7B"/>
    <w:rsid w:val="00A8496D"/>
    <w:rsid w:val="00D433BC"/>
    <w:rsid w:val="00F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1D1CF9"/>
  <w15:chartTrackingRefBased/>
  <w15:docId w15:val="{DB5A8CE1-F205-45C0-8A03-CA543079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6D"/>
    <w:pPr>
      <w:suppressAutoHyphens/>
      <w:spacing w:line="252" w:lineRule="auto"/>
    </w:pPr>
    <w:rPr>
      <w:rFonts w:ascii="Open Sans Light" w:hAnsi="Open Sans Light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tLeast"/>
      <w:ind w:left="0" w:right="-20" w:firstLine="0"/>
      <w:jc w:val="center"/>
      <w:outlineLvl w:val="0"/>
    </w:pPr>
    <w:rPr>
      <w:rFonts w:ascii="Cambria" w:hAnsi="Cambria" w:cs="Cambria"/>
      <w:b/>
      <w:kern w:val="1"/>
      <w:sz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ind w:left="0" w:right="160" w:firstLine="0"/>
      <w:jc w:val="center"/>
      <w:outlineLvl w:val="1"/>
    </w:pPr>
    <w:rPr>
      <w:rFonts w:ascii="Cambria" w:hAnsi="Cambria" w:cs="Cambria"/>
      <w:b/>
      <w:i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160" w:firstLine="0"/>
      <w:jc w:val="center"/>
      <w:outlineLvl w:val="2"/>
    </w:pPr>
    <w:rPr>
      <w:rFonts w:ascii="Cambria" w:hAnsi="Cambria" w:cs="Cambria"/>
      <w:b/>
      <w:sz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160" w:firstLine="0"/>
      <w:jc w:val="center"/>
      <w:outlineLvl w:val="3"/>
    </w:pPr>
    <w:rPr>
      <w:rFonts w:ascii="Calibri" w:hAnsi="Calibri" w:cs="Calibri"/>
      <w:b/>
      <w:sz w:val="28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160" w:firstLine="0"/>
      <w:jc w:val="center"/>
      <w:outlineLvl w:val="5"/>
    </w:pPr>
    <w:rPr>
      <w:rFonts w:ascii="Calibri" w:hAnsi="Calibri" w:cs="Calibri"/>
      <w:b/>
      <w:lang w:val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40" w:lineRule="atLeast"/>
      <w:ind w:left="0" w:right="160" w:firstLine="0"/>
      <w:jc w:val="center"/>
      <w:outlineLvl w:val="6"/>
    </w:pPr>
    <w:rPr>
      <w:rFonts w:ascii="Calibri" w:hAnsi="Calibri" w:cs="Calibri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Domylnaczcionkaakapitu">
    <w:name w:val="Domyślna czcionka akapitu"/>
  </w:style>
  <w:style w:type="character" w:customStyle="1" w:styleId="Nagwek1Znak">
    <w:name w:val="Nagłówek 1 Znak"/>
    <w:rPr>
      <w:rFonts w:ascii="Cambria" w:hAnsi="Cambria" w:cs="Times New Roman"/>
      <w:b/>
      <w:kern w:val="1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Nagwek6Znak">
    <w:name w:val="Nagłówek 6 Znak"/>
    <w:rPr>
      <w:rFonts w:ascii="Calibri" w:hAnsi="Calibri" w:cs="Times New Roman"/>
      <w:b/>
      <w:sz w:val="22"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line="240" w:lineRule="atLeast"/>
      <w:ind w:right="160"/>
    </w:pPr>
    <w:rPr>
      <w:lang w:val="x-none"/>
    </w:r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ekstblokowy">
    <w:name w:val="Tekst blokowy"/>
    <w:basedOn w:val="Normal"/>
    <w:pPr>
      <w:spacing w:line="240" w:lineRule="atLeast"/>
      <w:ind w:left="270" w:right="-20"/>
    </w:pPr>
    <w:rPr>
      <w:rFonts w:ascii="Arial" w:hAnsi="Arial" w:cs="Arial"/>
      <w:color w:val="000000"/>
      <w:sz w:val="18"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rPr>
      <w:lang w:val="x-none"/>
    </w:rPr>
  </w:style>
  <w:style w:type="paragraph" w:customStyle="1" w:styleId="Tekstdymka">
    <w:name w:val="Tekst dymka"/>
    <w:basedOn w:val="Normal"/>
    <w:rPr>
      <w:rFonts w:ascii="Tahoma" w:hAnsi="Tahoma" w:cs="Tahoma"/>
      <w:sz w:val="16"/>
      <w:lang w:val="x-none"/>
    </w:rPr>
  </w:style>
  <w:style w:type="paragraph" w:customStyle="1" w:styleId="P68B1DB1-Heading31">
    <w:name w:val="P68B1DB1-Heading31"/>
    <w:basedOn w:val="Heading3"/>
    <w:pPr>
      <w:numPr>
        <w:ilvl w:val="0"/>
        <w:numId w:val="0"/>
      </w:numPr>
    </w:pPr>
    <w:rPr>
      <w:rFonts w:ascii="Times New Roman" w:hAnsi="Times New Roman" w:cs="Times New Roman"/>
      <w:sz w:val="22"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Normal3">
    <w:name w:val="P68B1DB1-Normal3"/>
    <w:basedOn w:val="Normal"/>
    <w:rPr>
      <w:b/>
      <w:u w:val="single"/>
    </w:rPr>
  </w:style>
  <w:style w:type="paragraph" w:customStyle="1" w:styleId="P68B1DB1-Normal4">
    <w:name w:val="P68B1DB1-Normal4"/>
    <w:basedOn w:val="Normal"/>
    <w:rPr>
      <w:color w:val="000000"/>
    </w:rPr>
  </w:style>
  <w:style w:type="paragraph" w:customStyle="1" w:styleId="P68B1DB1-Normal5">
    <w:name w:val="P68B1DB1-Normal5"/>
    <w:basedOn w:val="Normal"/>
    <w:rPr>
      <w:color w:val="000000"/>
      <w:u w:val="single"/>
    </w:rPr>
  </w:style>
  <w:style w:type="paragraph" w:customStyle="1" w:styleId="P68B1DB1-Normal6">
    <w:name w:val="P68B1DB1-Normal6"/>
    <w:basedOn w:val="Normal"/>
    <w:rPr>
      <w:b/>
      <w:color w:val="000000"/>
    </w:rPr>
  </w:style>
  <w:style w:type="paragraph" w:customStyle="1" w:styleId="P68B1DB1-Normal7">
    <w:name w:val="P68B1DB1-Normal7"/>
    <w:basedOn w:val="Normal"/>
    <w:rPr>
      <w:b/>
      <w:color w:val="000000"/>
      <w:u w:val="single"/>
    </w:rPr>
  </w:style>
  <w:style w:type="paragraph" w:customStyle="1" w:styleId="P68B1DB1-Normal8">
    <w:name w:val="P68B1DB1-Normal8"/>
    <w:basedOn w:val="Normal"/>
    <w:rPr>
      <w:b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F6085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Services-Prior Written Notice</vt:lpstr>
    </vt:vector>
  </TitlesOfParts>
  <Company>Kansas State Department of Education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>KSDE</dc:creator>
  <cp:keywords/>
  <cp:lastModifiedBy>Evelyn Alden</cp:lastModifiedBy>
  <cp:revision>3</cp:revision>
  <cp:lastPrinted>2010-08-11T15:15:00Z</cp:lastPrinted>
  <dcterms:created xsi:type="dcterms:W3CDTF">2023-11-08T22:56:00Z</dcterms:created>
  <dcterms:modified xsi:type="dcterms:W3CDTF">2023-11-08T23:13:00Z</dcterms:modified>
</cp:coreProperties>
</file>